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C30" w:rsidRDefault="00371B16">
      <w:pPr>
        <w:spacing w:after="453" w:line="259" w:lineRule="auto"/>
        <w:ind w:left="4113" w:right="0" w:firstLine="0"/>
      </w:pPr>
      <w:r>
        <w:rPr>
          <w:noProof/>
          <w:lang w:val="en-IE"/>
        </w:rPr>
        <w:drawing>
          <wp:inline distT="0" distB="0" distL="0" distR="0">
            <wp:extent cx="1196975" cy="1155446"/>
            <wp:effectExtent l="0" t="0" r="0" b="0"/>
            <wp:docPr id="149" name="Picture 149"/>
            <wp:cNvGraphicFramePr/>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7"/>
                    <a:stretch>
                      <a:fillRect/>
                    </a:stretch>
                  </pic:blipFill>
                  <pic:spPr>
                    <a:xfrm>
                      <a:off x="0" y="0"/>
                      <a:ext cx="1196975" cy="1155446"/>
                    </a:xfrm>
                    <a:prstGeom prst="rect">
                      <a:avLst/>
                    </a:prstGeom>
                  </pic:spPr>
                </pic:pic>
              </a:graphicData>
            </a:graphic>
          </wp:inline>
        </w:drawing>
      </w:r>
    </w:p>
    <w:p w:rsidR="00692C30" w:rsidRDefault="00371B16">
      <w:pPr>
        <w:spacing w:after="0" w:line="259" w:lineRule="auto"/>
        <w:ind w:left="91" w:right="0" w:firstLine="0"/>
        <w:jc w:val="center"/>
      </w:pPr>
      <w:r>
        <w:rPr>
          <w:color w:val="005951"/>
          <w:sz w:val="40"/>
        </w:rPr>
        <w:t xml:space="preserve">Scoil Chartha Naofa </w:t>
      </w:r>
    </w:p>
    <w:p w:rsidR="00692C30" w:rsidRDefault="00371B16">
      <w:pPr>
        <w:spacing w:after="353" w:line="259" w:lineRule="auto"/>
        <w:ind w:left="566" w:right="0" w:firstLine="0"/>
      </w:pPr>
      <w:r>
        <w:rPr>
          <w:color w:val="005951"/>
          <w:sz w:val="34"/>
        </w:rPr>
        <w:t xml:space="preserve"> Bí Polasaí Cineálta chun Iompar Bulaíochta a Chosc agus a Aghaidh a Thabhairt air</w:t>
      </w:r>
    </w:p>
    <w:p w:rsidR="00692C30" w:rsidRDefault="00371B16">
      <w:pPr>
        <w:spacing w:after="259" w:line="246" w:lineRule="auto"/>
        <w:ind w:left="-5"/>
        <w:jc w:val="both"/>
      </w:pPr>
      <w:r>
        <w:t xml:space="preserve">Bord Bainistíochta na Scoile Chartha Tá an polasaí seo a leanas glactha ag Naofa chun iompar bulaíochta a chosc agus a réiteach. Comhlíonann an polasaí seo go hiomlán ceanglais </w:t>
      </w:r>
      <w:r>
        <w:rPr>
          <w:i/>
        </w:rPr>
        <w:t xml:space="preserve">Bí Cineálta : Nósanna Imeachta chun Iompar Bulaíochta a Chosc agus a Aghaidh a Thabhairt air do Bhunscoileanna agus d’Iar-bhunscoileanna </w:t>
      </w:r>
      <w:r>
        <w:t>2024.</w:t>
      </w:r>
      <w:r>
        <w:rPr>
          <w:color w:val="000000"/>
        </w:rPr>
        <w:t xml:space="preserve"> </w:t>
      </w:r>
    </w:p>
    <w:p w:rsidR="00692C30" w:rsidRDefault="00371B16">
      <w:pPr>
        <w:spacing w:after="0" w:line="246" w:lineRule="auto"/>
        <w:ind w:left="-5" w:right="96"/>
        <w:jc w:val="both"/>
      </w:pPr>
      <w:r>
        <w:t xml:space="preserve">Admhaíonn an bord bainistíochta go gcuireann iompar bulaíochta isteach ar chearta an linbh mar atá leagtha amach i gCoinbhinsiún na Náisiún Aontaithe um Chearta an Linbh. Tá freagracht orainn go léir, mar phobal scoile, oibriú le chéile chun iompar bulaíochta a chosc agus aghaidh a thabhairt air agus chun déileáil leis an tionchar diúltach a bhaineann leis an iompar bulaíochta. </w:t>
      </w:r>
      <w:r>
        <w:rPr>
          <w:color w:val="000000"/>
        </w:rPr>
        <w:t>Dhaingnigh Éire Coinbhinsiún na Náisiún Aontaithe (NA) um Chearta an Linbh1 i Meán Fómhair 1992. Agus é seo á dhéanamh againn, gheallamar go gcuirfimid chun cinn, go gcosnófaí agus go gcomhlíonfaimis cearta leanaí. Is saincheist chearta leanaí í an bhulaíocht. Cuireann bulaíocht isteach ar na cearta seo a leanas atá ag an leanbh:</w:t>
      </w:r>
    </w:p>
    <w:p w:rsidR="00692C30" w:rsidRDefault="00371B16">
      <w:pPr>
        <w:numPr>
          <w:ilvl w:val="0"/>
          <w:numId w:val="1"/>
        </w:numPr>
        <w:spacing w:after="0" w:line="265" w:lineRule="auto"/>
        <w:ind w:right="0" w:hanging="360"/>
      </w:pPr>
      <w:r>
        <w:rPr>
          <w:color w:val="000000"/>
        </w:rPr>
        <w:t>An ceart chun saoirse cainte (Airteagal 13)</w:t>
      </w:r>
    </w:p>
    <w:p w:rsidR="00692C30" w:rsidRDefault="00371B16">
      <w:pPr>
        <w:numPr>
          <w:ilvl w:val="0"/>
          <w:numId w:val="1"/>
        </w:numPr>
        <w:spacing w:after="0" w:line="265" w:lineRule="auto"/>
        <w:ind w:right="0" w:hanging="360"/>
      </w:pPr>
      <w:r>
        <w:rPr>
          <w:color w:val="000000"/>
        </w:rPr>
        <w:t>An ceart chun saoirse smaointeoireachta, coinsiasa agus reiligiúin (Airteagal 14)</w:t>
      </w:r>
    </w:p>
    <w:p w:rsidR="00692C30" w:rsidRDefault="00371B16">
      <w:pPr>
        <w:numPr>
          <w:ilvl w:val="0"/>
          <w:numId w:val="1"/>
        </w:numPr>
        <w:spacing w:after="0" w:line="265" w:lineRule="auto"/>
        <w:ind w:right="0" w:hanging="360"/>
      </w:pPr>
      <w:r>
        <w:rPr>
          <w:color w:val="000000"/>
        </w:rPr>
        <w:t>An ceart chun saoirse comhlachais agus saoirse tionóil shíochánta (Airteagal 15)</w:t>
      </w:r>
    </w:p>
    <w:p w:rsidR="00692C30" w:rsidRDefault="00371B16">
      <w:pPr>
        <w:numPr>
          <w:ilvl w:val="0"/>
          <w:numId w:val="1"/>
        </w:numPr>
        <w:spacing w:after="0" w:line="265" w:lineRule="auto"/>
        <w:ind w:right="0" w:hanging="360"/>
      </w:pPr>
      <w:r>
        <w:rPr>
          <w:color w:val="000000"/>
        </w:rPr>
        <w:t>An ceart chun príobháideachta (Airteagal 16)</w:t>
      </w:r>
    </w:p>
    <w:p w:rsidR="00692C30" w:rsidRDefault="00371B16">
      <w:pPr>
        <w:numPr>
          <w:ilvl w:val="0"/>
          <w:numId w:val="1"/>
        </w:numPr>
        <w:spacing w:after="0" w:line="265" w:lineRule="auto"/>
        <w:ind w:right="0" w:hanging="360"/>
      </w:pPr>
      <w:r>
        <w:rPr>
          <w:color w:val="000000"/>
        </w:rPr>
        <w:t>An ceart chun cosaint a fháil ó gach cineál mí-úsáide agus faillí (Airteagal 19)</w:t>
      </w:r>
    </w:p>
    <w:p w:rsidR="00692C30" w:rsidRDefault="00371B16">
      <w:pPr>
        <w:numPr>
          <w:ilvl w:val="0"/>
          <w:numId w:val="1"/>
        </w:numPr>
        <w:spacing w:after="0" w:line="265" w:lineRule="auto"/>
        <w:ind w:right="0" w:hanging="360"/>
      </w:pPr>
      <w:r>
        <w:rPr>
          <w:color w:val="000000"/>
        </w:rPr>
        <w:t>An ceart chun taitneamh a bhaint as an gcaighdeán sláinte is airde is féidir (Airteagal 24)</w:t>
      </w:r>
    </w:p>
    <w:p w:rsidR="00692C30" w:rsidRDefault="00371B16">
      <w:pPr>
        <w:numPr>
          <w:ilvl w:val="0"/>
          <w:numId w:val="1"/>
        </w:numPr>
        <w:spacing w:after="0" w:line="265" w:lineRule="auto"/>
        <w:ind w:right="0" w:hanging="360"/>
      </w:pPr>
      <w:r>
        <w:rPr>
          <w:color w:val="000000"/>
        </w:rPr>
        <w:t>An ceart chun oideachais (Airteagal 28)</w:t>
      </w:r>
    </w:p>
    <w:p w:rsidR="00692C30" w:rsidRDefault="00371B16">
      <w:pPr>
        <w:numPr>
          <w:ilvl w:val="0"/>
          <w:numId w:val="1"/>
        </w:numPr>
        <w:spacing w:after="465" w:line="265" w:lineRule="auto"/>
        <w:ind w:right="0" w:hanging="360"/>
      </w:pPr>
      <w:r>
        <w:rPr>
          <w:color w:val="000000"/>
        </w:rPr>
        <w:t>An ceart chun taitneamh a bhaint as a gcultúr, a reiligiún nó a dteanga féin (Airteagal 30)</w:t>
      </w:r>
    </w:p>
    <w:p w:rsidR="00692C30" w:rsidRDefault="00371B16">
      <w:pPr>
        <w:spacing w:after="118" w:line="246" w:lineRule="auto"/>
        <w:ind w:left="-5" w:right="-15"/>
        <w:jc w:val="both"/>
      </w:pPr>
      <w:r>
        <w:t>Táimid tiomanta a chinntiú go gcoimeádtar gach dalta a fhreastalaíonn ar ár scoil slán ó dhochar agus go bhfuil folláine ár ndaltaí chun tosaigh i ngach rud a dhéanaimid. Aithnímid an tionchar diúltach a bhíonn ag iompar bulaíochta ar shaol ár ndaltaí agus táimid tiomanta go hiomlán d’iompar bulaíochta a chosc agus aghaidh a thabhairt air.</w:t>
      </w:r>
      <w:r>
        <w:rPr>
          <w:color w:val="000000"/>
        </w:rPr>
        <w:t xml:space="preserve"> </w:t>
      </w:r>
    </w:p>
    <w:p w:rsidR="00692C30" w:rsidRDefault="00371B16">
      <w:pPr>
        <w:spacing w:after="2382" w:line="246" w:lineRule="auto"/>
        <w:ind w:left="-5" w:right="177"/>
        <w:jc w:val="both"/>
      </w:pPr>
      <w:r>
        <w:t>Deimhnímid go ndéanfaimid, i gcomhréir lenár n-oibleagáidí faoin reachtaíocht comhionannais, gach beart is féidir a dhéanamh go réasúnta chun ciapadh mac léinn nó foirne a chosc ar aon cheann de na naoi bhforas atá sonraithe: inscne, stádas sibhialta, stádas teaghlaigh, claonadh gnéasach, creideamh, aois, míchumas, cine agus ballraíocht den phobal Taistealaithe.</w:t>
      </w:r>
    </w:p>
    <w:p w:rsidR="00692C30" w:rsidRDefault="00371B16">
      <w:pPr>
        <w:spacing w:after="0" w:line="259" w:lineRule="auto"/>
        <w:ind w:left="1254" w:right="0" w:firstLine="0"/>
      </w:pPr>
      <w:r>
        <w:rPr>
          <w:rFonts w:ascii="Calibri" w:eastAsia="Calibri" w:hAnsi="Calibri" w:cs="Calibri"/>
          <w:noProof/>
          <w:color w:val="000000"/>
          <w:lang w:val="en-IE"/>
        </w:rPr>
        <w:lastRenderedPageBreak/>
        <mc:AlternateContent>
          <mc:Choice Requires="wpg">
            <w:drawing>
              <wp:inline distT="0" distB="0" distL="0" distR="0">
                <wp:extent cx="360045" cy="5080"/>
                <wp:effectExtent l="0" t="0" r="0" b="0"/>
                <wp:docPr id="14802" name="Group 14802"/>
                <wp:cNvGraphicFramePr/>
                <a:graphic xmlns:a="http://schemas.openxmlformats.org/drawingml/2006/main">
                  <a:graphicData uri="http://schemas.microsoft.com/office/word/2010/wordprocessingGroup">
                    <wpg:wgp>
                      <wpg:cNvGrpSpPr/>
                      <wpg:grpSpPr>
                        <a:xfrm>
                          <a:off x="0" y="0"/>
                          <a:ext cx="360045" cy="5080"/>
                          <a:chOff x="0" y="0"/>
                          <a:chExt cx="360045" cy="5080"/>
                        </a:xfrm>
                      </wpg:grpSpPr>
                      <wps:wsp>
                        <wps:cNvPr id="6" name="Shape 6"/>
                        <wps:cNvSpPr/>
                        <wps:spPr>
                          <a:xfrm>
                            <a:off x="0" y="0"/>
                            <a:ext cx="360045" cy="0"/>
                          </a:xfrm>
                          <a:custGeom>
                            <a:avLst/>
                            <a:gdLst/>
                            <a:ahLst/>
                            <a:cxnLst/>
                            <a:rect l="0" t="0" r="0" b="0"/>
                            <a:pathLst>
                              <a:path w="360045">
                                <a:moveTo>
                                  <a:pt x="0" y="0"/>
                                </a:moveTo>
                                <a:lnTo>
                                  <a:pt x="360045" y="0"/>
                                </a:lnTo>
                              </a:path>
                            </a:pathLst>
                          </a:custGeom>
                          <a:ln w="5080" cap="flat">
                            <a:round/>
                          </a:ln>
                        </wps:spPr>
                        <wps:style>
                          <a:lnRef idx="1">
                            <a:srgbClr val="00595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802" style="width:28.35pt;height:0.4pt;mso-position-horizontal-relative:char;mso-position-vertical-relative:line" coordsize="3600,50">
                <v:shape id="Shape 6" style="position:absolute;width:3600;height:0;left:0;top:0;" coordsize="360045,0" path="m0,0l360045,0">
                  <v:stroke weight="0.4pt" endcap="flat" joinstyle="round" on="true" color="#005951"/>
                  <v:fill on="false" color="#000000" opacity="0"/>
                </v:shape>
              </v:group>
            </w:pict>
          </mc:Fallback>
        </mc:AlternateContent>
      </w:r>
    </w:p>
    <w:p w:rsidR="00692C30" w:rsidRDefault="00371B16">
      <w:pPr>
        <w:pStyle w:val="Heading1"/>
        <w:spacing w:after="78"/>
        <w:ind w:left="-5"/>
      </w:pPr>
      <w:r>
        <w:t>Sainmhíniú ar bhulaíocht</w:t>
      </w:r>
      <w:r>
        <w:rPr>
          <w:color w:val="000000"/>
        </w:rPr>
        <w:t xml:space="preserve"> </w:t>
      </w:r>
    </w:p>
    <w:p w:rsidR="00692C30" w:rsidRDefault="00371B16">
      <w:pPr>
        <w:numPr>
          <w:ilvl w:val="0"/>
          <w:numId w:val="2"/>
        </w:numPr>
        <w:spacing w:after="100"/>
        <w:ind w:right="3" w:hanging="360"/>
      </w:pPr>
      <w:r>
        <w:t>Is iompar spriocdhírithe é bulaíocht, ar líne nó as líne, a dhéanann dochar.</w:t>
      </w:r>
    </w:p>
    <w:p w:rsidR="00692C30" w:rsidRDefault="00371B16">
      <w:pPr>
        <w:numPr>
          <w:ilvl w:val="0"/>
          <w:numId w:val="2"/>
        </w:numPr>
        <w:ind w:right="3" w:hanging="360"/>
      </w:pPr>
      <w:r>
        <w:t>Is féidir leis an dochar a dhéantar a bheith fisiceach, sóisialta agus/nó mothúchánach agus is féidir leis tionchar fadtéarmach a bheith aige ar an leanbh a bhfuil an t-iompar á fhulaingt aige.</w:t>
      </w:r>
    </w:p>
    <w:p w:rsidR="00692C30" w:rsidRDefault="00371B16">
      <w:pPr>
        <w:numPr>
          <w:ilvl w:val="0"/>
          <w:numId w:val="2"/>
        </w:numPr>
        <w:ind w:right="3" w:hanging="360"/>
      </w:pPr>
      <w:r>
        <w:t>Déantar iompar bulaíochta a athdhéanamh le himeacht ama agus baineann sé le míchothromaíocht chumhachta i gcaidrimh idir beirt nó grúpaí daoine sa tsochaí.</w:t>
      </w:r>
    </w:p>
    <w:p w:rsidR="00692C30" w:rsidRDefault="00371B16">
      <w:pPr>
        <w:numPr>
          <w:ilvl w:val="0"/>
          <w:numId w:val="2"/>
        </w:numPr>
        <w:ind w:right="3" w:hanging="360"/>
      </w:pPr>
      <w:r>
        <w:t>Is iompar é atá d'aon ghnó agus nach dteastaíonn. Ní iompar de thaisme ná meargánta é.</w:t>
      </w:r>
    </w:p>
    <w:p w:rsidR="00692C30" w:rsidRDefault="00371B16">
      <w:pPr>
        <w:ind w:right="3"/>
      </w:pPr>
      <w:r>
        <w:t xml:space="preserve">Is féidir leis an dochar a bheith: </w:t>
      </w:r>
    </w:p>
    <w:p w:rsidR="00692C30" w:rsidRDefault="00371B16">
      <w:pPr>
        <w:numPr>
          <w:ilvl w:val="0"/>
          <w:numId w:val="3"/>
        </w:numPr>
        <w:ind w:right="3" w:hanging="360"/>
      </w:pPr>
      <w:r>
        <w:t>Fisiciúil ( m.sh .: díobháil phearsanta, damáiste do mhaoin nó cailliúint maoine)</w:t>
      </w:r>
    </w:p>
    <w:p w:rsidR="00692C30" w:rsidRDefault="00371B16">
      <w:pPr>
        <w:numPr>
          <w:ilvl w:val="0"/>
          <w:numId w:val="3"/>
        </w:numPr>
        <w:ind w:right="3" w:hanging="360"/>
      </w:pPr>
      <w:r>
        <w:t>Sóisialta: ( m.sh .: tarraingt siar, uaigneas, eisiamh)</w:t>
      </w:r>
    </w:p>
    <w:p w:rsidR="00692C30" w:rsidRDefault="00371B16">
      <w:pPr>
        <w:numPr>
          <w:ilvl w:val="0"/>
          <w:numId w:val="3"/>
        </w:numPr>
        <w:spacing w:after="412"/>
        <w:ind w:right="3" w:hanging="360"/>
      </w:pPr>
      <w:r>
        <w:t>Mothúchánach: ( m.sh .: féinmheas íseal , dúlagar, imní)</w:t>
      </w:r>
    </w:p>
    <w:p w:rsidR="00692C30" w:rsidRDefault="00371B16">
      <w:pPr>
        <w:ind w:left="705" w:right="3" w:hanging="360"/>
      </w:pPr>
      <w:r>
        <w:rPr>
          <w:rFonts w:ascii="Segoe UI Symbol" w:eastAsia="Segoe UI Symbol" w:hAnsi="Segoe UI Symbol" w:cs="Segoe UI Symbol"/>
        </w:rPr>
        <w:t xml:space="preserve">• </w:t>
      </w:r>
      <w:r>
        <w:t>Ní iompar bulaíochta é cás aonuaire d’iompar diúltach i leith mac léinn. Mar sin féin, is féidir teachtaireacht aonarach ghortach a phostáiltear ar na meáin shóisialta a mheas mar iompar bulaíochta toisc go bhféadfadh sí a bheith le feiceáil ag lucht féachana leathan agus go bhfuil seans maith ann go roinnfear í arís agus arís eile agus dá bhrí sin go n-éiríonn sí ina hiompar arís agus arís eile.</w:t>
      </w:r>
    </w:p>
    <w:p w:rsidR="00692C30" w:rsidRDefault="00371B16">
      <w:pPr>
        <w:spacing w:after="499" w:line="265" w:lineRule="auto"/>
        <w:ind w:left="-5" w:right="0"/>
      </w:pPr>
      <w:r>
        <w:rPr>
          <w:u w:val="single" w:color="231F20"/>
        </w:rPr>
        <w:t>Iompar nach iompar bulaíochta é:</w:t>
      </w:r>
      <w:r>
        <w:t xml:space="preserve"> </w:t>
      </w:r>
    </w:p>
    <w:p w:rsidR="00692C30" w:rsidRDefault="00371B16">
      <w:pPr>
        <w:numPr>
          <w:ilvl w:val="0"/>
          <w:numId w:val="4"/>
        </w:numPr>
        <w:ind w:right="87" w:hanging="360"/>
      </w:pPr>
      <w:r>
        <w:t>Más fíor-dhíobháil don mhac léinn atá ag fulaingt ón iompar, ach mura raibh sé beartaithe ag an mac léinn eile í, ní bulaíocht atá i gceist, ach, níos tábhachtaí fós, caithfear aghaidh a thabhairt uirthi faoi chód iompair na scoile.</w:t>
      </w:r>
    </w:p>
    <w:p w:rsidR="00692C30" w:rsidRDefault="00371B16">
      <w:pPr>
        <w:numPr>
          <w:ilvl w:val="0"/>
          <w:numId w:val="4"/>
        </w:numPr>
        <w:ind w:right="87" w:hanging="360"/>
      </w:pPr>
      <w:r>
        <w:t xml:space="preserve">D’fhéadfadh deacrachtaí cumarsáide sóisialta a bheith ag roinnt daltaí a bhfuil riachtanais speisialta oideachais acu, rud a d’fhéadfadh a chur orthu a gcuid riachtanas a chur in iúl trí iompraíochtaí a d’fhéadfadh dochar a dhéanamh dóibh féin nó do dhaoine eile. Tá sé tábhachtach a thabhairt faoi deara nach bhfuil na hiompraíochtaí seo d’aon ghnó ná pleanáilte, ach i gcásanna áirithe, is freagairt uathoibríoch iad nach féidir leo a rialú. </w:t>
      </w:r>
      <w:r>
        <w:rPr>
          <w:rFonts w:ascii="Courier New" w:eastAsia="Courier New" w:hAnsi="Courier New" w:cs="Courier New"/>
        </w:rPr>
        <w:t xml:space="preserve">o </w:t>
      </w:r>
      <w:r>
        <w:t xml:space="preserve">Ní mheastar easaontas idir daltaí mar bhulaíocht </w:t>
      </w:r>
      <w:r>
        <w:rPr>
          <w:b/>
        </w:rPr>
        <w:t xml:space="preserve">mura </w:t>
      </w:r>
      <w:r>
        <w:t>mbíonn iarrachtaí d’aon ghnó agus arís agus arís eile i gceist chun anacair a chur faoi deara, daoine eile a eisiamh nó míghnaoi a chruthú i measc daoine eile.</w:t>
      </w:r>
    </w:p>
    <w:p w:rsidR="00692C30" w:rsidRDefault="00371B16">
      <w:pPr>
        <w:spacing w:after="115" w:line="259" w:lineRule="auto"/>
        <w:ind w:left="0" w:right="0" w:firstLine="0"/>
      </w:pPr>
      <w:r>
        <w:t xml:space="preserve"> </w:t>
      </w:r>
    </w:p>
    <w:p w:rsidR="00692C30" w:rsidRDefault="00371B16">
      <w:pPr>
        <w:spacing w:after="115" w:line="259" w:lineRule="auto"/>
        <w:ind w:left="-5" w:right="0"/>
      </w:pPr>
      <w:r>
        <w:rPr>
          <w:b/>
        </w:rPr>
        <w:t>Cineálacha Bulaíochta:</w:t>
      </w:r>
    </w:p>
    <w:p w:rsidR="00692C30" w:rsidRDefault="00371B16">
      <w:pPr>
        <w:ind w:right="3"/>
      </w:pPr>
      <w:r>
        <w:t>Tá go leor cineálacha éagsúla iompair bulaíochta ann. D’fhéadfadh siad seo a leanas a bheith san áireamh: bulaíocht a dhíriú ar dhuine ar leith: míchumas, cumas eisceachtúil, féiniúlacht inscne, LGBTQ +, cuma fhisiciúil, ciníochas, stádas bochtaineachta, féiniúlacht reiligiúnach, claonadh inscne agus ciapadh gnéasach. Ní liosta uileghabhálach é seo.</w:t>
      </w:r>
      <w:r>
        <w:rPr>
          <w:b/>
        </w:rPr>
        <w:t xml:space="preserve">  </w:t>
      </w:r>
    </w:p>
    <w:p w:rsidR="00692C30" w:rsidRDefault="00371B16">
      <w:pPr>
        <w:ind w:right="3"/>
      </w:pPr>
      <w:r>
        <w:t xml:space="preserve">Is féidir le bulaíocht a bheith: </w:t>
      </w:r>
      <w:r>
        <w:rPr>
          <w:u w:val="single" w:color="231F20"/>
        </w:rPr>
        <w:t>Díreach:</w:t>
      </w:r>
      <w:r>
        <w:t xml:space="preserve"> </w:t>
      </w:r>
    </w:p>
    <w:p w:rsidR="00692C30" w:rsidRDefault="00371B16">
      <w:pPr>
        <w:numPr>
          <w:ilvl w:val="0"/>
          <w:numId w:val="5"/>
        </w:numPr>
        <w:ind w:right="3" w:hanging="360"/>
      </w:pPr>
      <w:r>
        <w:t>Fisiciúil: brú, sá, bualadh, ciceáil, sracadh agus tuisle a chur ar dhaltaí. Ionsaí fisiciúil. Scriosadh maoine pearsanta.</w:t>
      </w:r>
    </w:p>
    <w:p w:rsidR="00692C30" w:rsidRDefault="00371B16">
      <w:pPr>
        <w:numPr>
          <w:ilvl w:val="0"/>
          <w:numId w:val="5"/>
        </w:numPr>
        <w:ind w:right="3" w:hanging="360"/>
      </w:pPr>
      <w:r>
        <w:t>Briathartha: maslaí leanúnacha a dhéanann masla nó náire ar an mac léinn – d’fhéadfadh sé seo tagairt a dhéanamh do chuma fhisiciúil, do shéasúr, d’éadaí, d’inscne, do chanúint, do chumas acadúil, do chine nó do bhunús eitneach.</w:t>
      </w:r>
    </w:p>
    <w:p w:rsidR="00692C30" w:rsidRDefault="00371B16">
      <w:pPr>
        <w:numPr>
          <w:ilvl w:val="0"/>
          <w:numId w:val="5"/>
        </w:numPr>
        <w:ind w:right="3" w:hanging="360"/>
      </w:pPr>
      <w:r>
        <w:t>Scríofa: Ráitis mhaslacha a scríobh in áiteanna poiblí, nótaí nó líníochtaí a thabhairt faoin mac léinn.</w:t>
      </w:r>
    </w:p>
    <w:p w:rsidR="00692C30" w:rsidRDefault="00371B16">
      <w:pPr>
        <w:numPr>
          <w:ilvl w:val="0"/>
          <w:numId w:val="5"/>
        </w:numPr>
        <w:spacing w:after="85"/>
        <w:ind w:right="3" w:hanging="360"/>
      </w:pPr>
      <w:r>
        <w:lastRenderedPageBreak/>
        <w:t>Eascráil: nuair a fhaightear rud éigin trí fhoréigean nó bagairtí</w:t>
      </w:r>
    </w:p>
    <w:p w:rsidR="00692C30" w:rsidRDefault="00371B16">
      <w:pPr>
        <w:spacing w:after="115" w:line="259" w:lineRule="auto"/>
        <w:ind w:left="0" w:right="0" w:firstLine="0"/>
      </w:pPr>
      <w:r>
        <w:t xml:space="preserve"> </w:t>
      </w:r>
    </w:p>
    <w:p w:rsidR="00FA12E1" w:rsidRDefault="00FA12E1">
      <w:pPr>
        <w:spacing w:after="115" w:line="259" w:lineRule="auto"/>
        <w:ind w:left="0" w:right="0" w:firstLine="0"/>
      </w:pPr>
    </w:p>
    <w:p w:rsidR="00692C30" w:rsidRDefault="00371B16">
      <w:pPr>
        <w:spacing w:after="109" w:line="265" w:lineRule="auto"/>
        <w:ind w:left="-5" w:right="0"/>
      </w:pPr>
      <w:r>
        <w:rPr>
          <w:u w:val="single" w:color="231F20"/>
        </w:rPr>
        <w:t>Is féidir le bulaíocht a bheith: Indíreach :</w:t>
      </w:r>
      <w:r>
        <w:t xml:space="preserve"> </w:t>
      </w:r>
    </w:p>
    <w:p w:rsidR="00692C30" w:rsidRDefault="00371B16">
      <w:pPr>
        <w:spacing w:after="130" w:line="259" w:lineRule="auto"/>
        <w:ind w:left="0" w:right="0" w:firstLine="0"/>
      </w:pPr>
      <w:r>
        <w:t xml:space="preserve"> </w:t>
      </w:r>
    </w:p>
    <w:p w:rsidR="00692C30" w:rsidRDefault="00371B16">
      <w:pPr>
        <w:numPr>
          <w:ilvl w:val="0"/>
          <w:numId w:val="5"/>
        </w:numPr>
        <w:ind w:right="3" w:hanging="360"/>
      </w:pPr>
      <w:r>
        <w:t>Eisiamh: nuair a dhéanann mac léinn nó grúpa mac léinn mac léinn a aonrú, a eisiamh nó neamhaird a dhéanamh air d’aon ghnó agus arís eile.</w:t>
      </w:r>
    </w:p>
    <w:p w:rsidR="00692C30" w:rsidRDefault="00371B16">
      <w:pPr>
        <w:spacing w:after="152" w:line="259" w:lineRule="auto"/>
        <w:ind w:left="0" w:right="0" w:firstLine="0"/>
      </w:pPr>
      <w:r>
        <w:t xml:space="preserve"> </w:t>
      </w:r>
    </w:p>
    <w:p w:rsidR="00692C30" w:rsidRDefault="00371B16">
      <w:pPr>
        <w:numPr>
          <w:ilvl w:val="0"/>
          <w:numId w:val="5"/>
        </w:numPr>
        <w:ind w:right="3" w:hanging="360"/>
      </w:pPr>
      <w:r>
        <w:t>Caidreamhúil: I gcás ina ndiúltaítear nó ina mbaintear an bonn d’iarrachtaí mac léinn cairdeas a dhéanamh le piaraí arís agus arís eile, is féidir le bagairtí, gothaí neamhbhriathartha, comhrá mailíseach, ráflaí a scaipeadh, í a úsáid go ciúin agus ionramháil grúpaí cairde srl. bulaíocht chaidreamhach a chruthú do mhac léinn.</w:t>
      </w:r>
    </w:p>
    <w:p w:rsidR="00692C30" w:rsidRDefault="00371B16">
      <w:pPr>
        <w:spacing w:after="115" w:line="259" w:lineRule="auto"/>
        <w:ind w:left="0" w:right="0" w:firstLine="0"/>
      </w:pPr>
      <w:r>
        <w:t xml:space="preserve"> </w:t>
      </w:r>
    </w:p>
    <w:p w:rsidR="00692C30" w:rsidRDefault="00371B16">
      <w:pPr>
        <w:spacing w:after="115" w:line="259" w:lineRule="auto"/>
        <w:ind w:left="-5" w:right="0"/>
      </w:pPr>
      <w:r>
        <w:rPr>
          <w:b/>
        </w:rPr>
        <w:t>Iompar bulaíochta ar líne:</w:t>
      </w:r>
    </w:p>
    <w:p w:rsidR="00692C30" w:rsidRDefault="00371B16">
      <w:pPr>
        <w:spacing w:after="115" w:line="259" w:lineRule="auto"/>
        <w:ind w:left="0" w:right="0" w:firstLine="0"/>
      </w:pPr>
      <w:r>
        <w:t xml:space="preserve"> </w:t>
      </w:r>
    </w:p>
    <w:p w:rsidR="00692C30" w:rsidRDefault="00371B16">
      <w:pPr>
        <w:ind w:right="3"/>
      </w:pPr>
      <w:r>
        <w:t>Déantar cibearbhulaíocht trí théacs, teachtaireachtaí díreacha/teachtaireachtaí meandaracha, ardáin meán sóisialta, ríomhphost, aipeanna, suíomhanna cearrbhachais digiteacha, consóil chearrbhachais, seomraí comhrá agus teicneolaíochtaí ar líne eile.</w:t>
      </w:r>
    </w:p>
    <w:p w:rsidR="00692C30" w:rsidRDefault="00371B16">
      <w:pPr>
        <w:ind w:right="3"/>
      </w:pPr>
      <w:r>
        <w:t>D’fhéadfadh sé seo a bheith san áireamh:</w:t>
      </w:r>
    </w:p>
    <w:p w:rsidR="00692C30" w:rsidRDefault="00371B16">
      <w:pPr>
        <w:spacing w:after="130" w:line="259" w:lineRule="auto"/>
        <w:ind w:left="0" w:right="0" w:firstLine="0"/>
      </w:pPr>
      <w:r>
        <w:t xml:space="preserve"> </w:t>
      </w:r>
    </w:p>
    <w:p w:rsidR="00692C30" w:rsidRDefault="00371B16">
      <w:pPr>
        <w:numPr>
          <w:ilvl w:val="0"/>
          <w:numId w:val="5"/>
        </w:numPr>
        <w:ind w:right="3" w:hanging="360"/>
      </w:pPr>
      <w:r>
        <w:t>Teachtaireachtaí nó íomhánna maslacha agus ionsaitheacha nó imeaglacha a sheoladh nó a roinnt trí mheáin ar líne mar a luadh thuas.</w:t>
      </w:r>
    </w:p>
    <w:p w:rsidR="00692C30" w:rsidRDefault="00371B16">
      <w:pPr>
        <w:numPr>
          <w:ilvl w:val="0"/>
          <w:numId w:val="5"/>
        </w:numPr>
        <w:ind w:right="3" w:hanging="360"/>
      </w:pPr>
      <w:r>
        <w:t>Faisnéis phearsanta, phríobháideach nó íogair a phostáil gan toiliú.</w:t>
      </w:r>
    </w:p>
    <w:p w:rsidR="00692C30" w:rsidRDefault="00371B16">
      <w:pPr>
        <w:numPr>
          <w:ilvl w:val="0"/>
          <w:numId w:val="5"/>
        </w:numPr>
        <w:ind w:right="3" w:hanging="360"/>
      </w:pPr>
      <w:r>
        <w:t>Próifílí bréige a chruthú ar líonra sóisialta agus/nó páirt a ghlacadh iontu chun mac léinn eile a phearsanú agus/nó iad a náiriú.</w:t>
      </w:r>
    </w:p>
    <w:p w:rsidR="00692C30" w:rsidRDefault="00371B16">
      <w:pPr>
        <w:numPr>
          <w:ilvl w:val="0"/>
          <w:numId w:val="5"/>
        </w:numPr>
        <w:spacing w:after="1423"/>
        <w:ind w:right="3" w:hanging="360"/>
      </w:pPr>
      <w:r>
        <w:t>Rochtain mac léinn a eisiamh/a chur isteach d'aon ghnó ar ghrúpaí comhrá ar líne/rochtain ar chuntais/ó chluiche ar líne.</w:t>
      </w:r>
    </w:p>
    <w:p w:rsidR="00692C30" w:rsidRDefault="00371B16">
      <w:pPr>
        <w:spacing w:after="19" w:line="259" w:lineRule="auto"/>
        <w:ind w:left="1254" w:right="0" w:firstLine="0"/>
      </w:pPr>
      <w:r>
        <w:rPr>
          <w:rFonts w:ascii="Calibri" w:eastAsia="Calibri" w:hAnsi="Calibri" w:cs="Calibri"/>
          <w:noProof/>
          <w:color w:val="000000"/>
          <w:lang w:val="en-IE"/>
        </w:rPr>
        <mc:AlternateContent>
          <mc:Choice Requires="wpg">
            <w:drawing>
              <wp:inline distT="0" distB="0" distL="0" distR="0">
                <wp:extent cx="360045" cy="5080"/>
                <wp:effectExtent l="0" t="0" r="0" b="0"/>
                <wp:docPr id="14599" name="Group 14599"/>
                <wp:cNvGraphicFramePr/>
                <a:graphic xmlns:a="http://schemas.openxmlformats.org/drawingml/2006/main">
                  <a:graphicData uri="http://schemas.microsoft.com/office/word/2010/wordprocessingGroup">
                    <wpg:wgp>
                      <wpg:cNvGrpSpPr/>
                      <wpg:grpSpPr>
                        <a:xfrm>
                          <a:off x="0" y="0"/>
                          <a:ext cx="360045" cy="5080"/>
                          <a:chOff x="0" y="0"/>
                          <a:chExt cx="360045" cy="5080"/>
                        </a:xfrm>
                      </wpg:grpSpPr>
                      <wps:wsp>
                        <wps:cNvPr id="249" name="Shape 249"/>
                        <wps:cNvSpPr/>
                        <wps:spPr>
                          <a:xfrm>
                            <a:off x="0" y="0"/>
                            <a:ext cx="360045" cy="0"/>
                          </a:xfrm>
                          <a:custGeom>
                            <a:avLst/>
                            <a:gdLst/>
                            <a:ahLst/>
                            <a:cxnLst/>
                            <a:rect l="0" t="0" r="0" b="0"/>
                            <a:pathLst>
                              <a:path w="360045">
                                <a:moveTo>
                                  <a:pt x="0" y="0"/>
                                </a:moveTo>
                                <a:lnTo>
                                  <a:pt x="360045" y="0"/>
                                </a:lnTo>
                              </a:path>
                            </a:pathLst>
                          </a:custGeom>
                          <a:ln w="5080" cap="flat">
                            <a:round/>
                          </a:ln>
                        </wps:spPr>
                        <wps:style>
                          <a:lnRef idx="1">
                            <a:srgbClr val="00595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99" style="width:28.35pt;height:0.4pt;mso-position-horizontal-relative:char;mso-position-vertical-relative:line" coordsize="3600,50">
                <v:shape id="Shape 249" style="position:absolute;width:3600;height:0;left:0;top:0;" coordsize="360045,0" path="m0,0l360045,0">
                  <v:stroke weight="0.4pt" endcap="flat" joinstyle="round" on="true" color="#005951"/>
                  <v:fill on="false" color="#000000" opacity="0"/>
                </v:shape>
              </v:group>
            </w:pict>
          </mc:Fallback>
        </mc:AlternateContent>
      </w:r>
    </w:p>
    <w:p w:rsidR="00692C30" w:rsidRDefault="00371B16">
      <w:pPr>
        <w:spacing w:after="0" w:line="259" w:lineRule="auto"/>
        <w:ind w:left="0" w:right="0" w:firstLine="0"/>
      </w:pPr>
      <w:r>
        <w:rPr>
          <w:color w:val="000000"/>
          <w:sz w:val="20"/>
        </w:rPr>
        <w:t xml:space="preserve"> </w:t>
      </w:r>
    </w:p>
    <w:p w:rsidR="00692C30" w:rsidRDefault="00371B16">
      <w:pPr>
        <w:pStyle w:val="Heading2"/>
      </w:pPr>
      <w:r>
        <w:t>Roinn A: Forbairt/athbhreithniú ar ár Bí Beartas Cineálta chun iompar bulaíochta a chosc agus a réiteach</w:t>
      </w:r>
      <w:r>
        <w:rPr>
          <w:color w:val="000000"/>
        </w:rPr>
        <w:t xml:space="preserve"> </w:t>
      </w:r>
    </w:p>
    <w:p w:rsidR="00692C30" w:rsidRDefault="00371B16">
      <w:pPr>
        <w:spacing w:after="2" w:line="257" w:lineRule="auto"/>
        <w:ind w:left="130" w:right="0"/>
      </w:pPr>
      <w:r>
        <w:rPr>
          <w:sz w:val="20"/>
        </w:rPr>
        <w:t>Tugadh deis do gach ball dár bpobal scoile a gcuid tuairimí a chur ar fáil maidir le forbairt/athbhreithniú an pholasaí seo.</w:t>
      </w:r>
      <w:r>
        <w:rPr>
          <w:color w:val="000000"/>
          <w:sz w:val="20"/>
        </w:rPr>
        <w:t xml:space="preserve"> </w:t>
      </w:r>
    </w:p>
    <w:tbl>
      <w:tblPr>
        <w:tblStyle w:val="TableGrid"/>
        <w:tblW w:w="8719" w:type="dxa"/>
        <w:tblInd w:w="132" w:type="dxa"/>
        <w:tblCellMar>
          <w:top w:w="19" w:type="dxa"/>
          <w:left w:w="10" w:type="dxa"/>
          <w:bottom w:w="10" w:type="dxa"/>
        </w:tblCellMar>
        <w:tblLook w:val="04A0" w:firstRow="1" w:lastRow="0" w:firstColumn="1" w:lastColumn="0" w:noHBand="0" w:noVBand="1"/>
      </w:tblPr>
      <w:tblGrid>
        <w:gridCol w:w="2550"/>
        <w:gridCol w:w="2549"/>
        <w:gridCol w:w="3620"/>
      </w:tblGrid>
      <w:tr w:rsidR="00692C30">
        <w:trPr>
          <w:trHeight w:val="696"/>
        </w:trPr>
        <w:tc>
          <w:tcPr>
            <w:tcW w:w="2550" w:type="dxa"/>
            <w:tcBorders>
              <w:top w:val="single" w:sz="17" w:space="0" w:color="005951"/>
              <w:left w:val="single" w:sz="17" w:space="0" w:color="005951"/>
              <w:bottom w:val="single" w:sz="8" w:space="0" w:color="005951"/>
              <w:right w:val="single" w:sz="8" w:space="0" w:color="005951"/>
            </w:tcBorders>
          </w:tcPr>
          <w:p w:rsidR="00692C30" w:rsidRDefault="00692C30">
            <w:pPr>
              <w:spacing w:after="160" w:line="259" w:lineRule="auto"/>
              <w:ind w:left="0" w:right="0" w:firstLine="0"/>
            </w:pPr>
          </w:p>
        </w:tc>
        <w:tc>
          <w:tcPr>
            <w:tcW w:w="2549" w:type="dxa"/>
            <w:tcBorders>
              <w:top w:val="single" w:sz="17" w:space="0" w:color="005951"/>
              <w:left w:val="single" w:sz="8" w:space="0" w:color="005951"/>
              <w:bottom w:val="single" w:sz="8" w:space="0" w:color="005951"/>
              <w:right w:val="single" w:sz="8" w:space="0" w:color="005951"/>
            </w:tcBorders>
          </w:tcPr>
          <w:p w:rsidR="00692C30" w:rsidRDefault="00371B16">
            <w:pPr>
              <w:spacing w:after="0" w:line="259" w:lineRule="auto"/>
              <w:ind w:left="77" w:right="0" w:firstLine="0"/>
            </w:pPr>
            <w:r>
              <w:rPr>
                <w:sz w:val="20"/>
              </w:rPr>
              <w:t>Dáta comhairliúcháin</w:t>
            </w:r>
            <w:r>
              <w:rPr>
                <w:color w:val="000000"/>
                <w:sz w:val="20"/>
              </w:rPr>
              <w:t xml:space="preserve"> </w:t>
            </w:r>
          </w:p>
        </w:tc>
        <w:tc>
          <w:tcPr>
            <w:tcW w:w="3620" w:type="dxa"/>
            <w:tcBorders>
              <w:top w:val="single" w:sz="17" w:space="0" w:color="005951"/>
              <w:left w:val="single" w:sz="8" w:space="0" w:color="005951"/>
              <w:bottom w:val="single" w:sz="8" w:space="0" w:color="005951"/>
              <w:right w:val="single" w:sz="17" w:space="0" w:color="005951"/>
            </w:tcBorders>
          </w:tcPr>
          <w:p w:rsidR="00692C30" w:rsidRDefault="00371B16">
            <w:pPr>
              <w:spacing w:after="0" w:line="259" w:lineRule="auto"/>
              <w:ind w:left="77" w:right="0" w:firstLine="0"/>
            </w:pPr>
            <w:r>
              <w:rPr>
                <w:sz w:val="20"/>
              </w:rPr>
              <w:t>Modh comhairliúcháin</w:t>
            </w:r>
            <w:r>
              <w:rPr>
                <w:color w:val="000000"/>
                <w:sz w:val="20"/>
              </w:rPr>
              <w:t xml:space="preserve"> </w:t>
            </w:r>
          </w:p>
        </w:tc>
      </w:tr>
      <w:tr w:rsidR="00692C30">
        <w:trPr>
          <w:trHeight w:val="2782"/>
        </w:trPr>
        <w:tc>
          <w:tcPr>
            <w:tcW w:w="2550" w:type="dxa"/>
            <w:tcBorders>
              <w:top w:val="single" w:sz="8" w:space="0" w:color="005951"/>
              <w:left w:val="single" w:sz="17" w:space="0" w:color="005951"/>
              <w:bottom w:val="single" w:sz="8" w:space="0" w:color="005951"/>
              <w:right w:val="single" w:sz="8" w:space="0" w:color="005951"/>
            </w:tcBorders>
          </w:tcPr>
          <w:p w:rsidR="00692C30" w:rsidRDefault="00371B16">
            <w:pPr>
              <w:spacing w:after="0" w:line="259" w:lineRule="auto"/>
              <w:ind w:left="87" w:right="0" w:firstLine="0"/>
            </w:pPr>
            <w:r>
              <w:rPr>
                <w:sz w:val="20"/>
              </w:rPr>
              <w:lastRenderedPageBreak/>
              <w:t>Foireann na Scoile</w:t>
            </w:r>
            <w:r>
              <w:rPr>
                <w:color w:val="000000"/>
                <w:sz w:val="20"/>
              </w:rPr>
              <w:t xml:space="preserve"> </w:t>
            </w:r>
          </w:p>
        </w:tc>
        <w:tc>
          <w:tcPr>
            <w:tcW w:w="2549" w:type="dxa"/>
            <w:tcBorders>
              <w:top w:val="single" w:sz="8" w:space="0" w:color="005951"/>
              <w:left w:val="single" w:sz="8" w:space="0" w:color="005951"/>
              <w:bottom w:val="single" w:sz="8" w:space="0" w:color="005951"/>
              <w:right w:val="single" w:sz="8" w:space="0" w:color="005951"/>
            </w:tcBorders>
          </w:tcPr>
          <w:p w:rsidR="00692C30" w:rsidRDefault="00371B16">
            <w:pPr>
              <w:spacing w:after="2281" w:line="259" w:lineRule="auto"/>
              <w:ind w:left="0" w:right="0" w:firstLine="0"/>
            </w:pPr>
            <w:r>
              <w:rPr>
                <w:rFonts w:ascii="Times New Roman" w:eastAsia="Times New Roman" w:hAnsi="Times New Roman" w:cs="Times New Roman"/>
                <w:color w:val="000000"/>
                <w:sz w:val="20"/>
              </w:rPr>
              <w:t>Meán Fómhair/Deireadh Fómhair 2024</w:t>
            </w:r>
          </w:p>
          <w:p w:rsidR="00692C30" w:rsidRDefault="00371B16">
            <w:pPr>
              <w:spacing w:after="0" w:line="259" w:lineRule="auto"/>
              <w:ind w:left="0" w:right="0" w:firstLine="0"/>
            </w:pPr>
            <w:r>
              <w:rPr>
                <w:rFonts w:ascii="Times New Roman" w:eastAsia="Times New Roman" w:hAnsi="Times New Roman" w:cs="Times New Roman"/>
                <w:color w:val="000000"/>
                <w:sz w:val="20"/>
              </w:rPr>
              <w:t>Samhain 2024</w:t>
            </w:r>
          </w:p>
        </w:tc>
        <w:tc>
          <w:tcPr>
            <w:tcW w:w="3620" w:type="dxa"/>
            <w:tcBorders>
              <w:top w:val="single" w:sz="8" w:space="0" w:color="005951"/>
              <w:left w:val="single" w:sz="8" w:space="0" w:color="005951"/>
              <w:bottom w:val="single" w:sz="8" w:space="0" w:color="005951"/>
              <w:right w:val="single" w:sz="17" w:space="0" w:color="005951"/>
            </w:tcBorders>
          </w:tcPr>
          <w:p w:rsidR="00692C30" w:rsidRDefault="00371B16">
            <w:pPr>
              <w:spacing w:after="0" w:line="240" w:lineRule="auto"/>
              <w:ind w:left="0" w:right="0" w:firstLine="0"/>
            </w:pPr>
            <w:r>
              <w:rPr>
                <w:rFonts w:ascii="Times New Roman" w:eastAsia="Times New Roman" w:hAnsi="Times New Roman" w:cs="Times New Roman"/>
                <w:color w:val="000000"/>
                <w:sz w:val="20"/>
              </w:rPr>
              <w:t xml:space="preserve">Céim 1: Cruinniú Foirne </w:t>
            </w:r>
            <w:r>
              <w:rPr>
                <w:color w:val="000000"/>
                <w:sz w:val="20"/>
              </w:rPr>
              <w:t xml:space="preserve">– </w:t>
            </w:r>
            <w:r>
              <w:rPr>
                <w:rFonts w:ascii="Times New Roman" w:eastAsia="Times New Roman" w:hAnsi="Times New Roman" w:cs="Times New Roman"/>
                <w:color w:val="000000"/>
                <w:sz w:val="20"/>
              </w:rPr>
              <w:t xml:space="preserve">tugadh deis don fhoireann plé a dhéanamh ar phlean gníomhaíochta nua Bi Cinealta agus mar thoradh ar an bplé seo, cuireadh an fhoireann ar an eolas faoi na pointí tábhachtacha maidir le déileáil le teagmhas nó tuairisc bulaíochta </w:t>
            </w:r>
            <w:r>
              <w:rPr>
                <w:color w:val="000000"/>
                <w:sz w:val="20"/>
              </w:rPr>
              <w:t xml:space="preserve">– </w:t>
            </w:r>
            <w:r>
              <w:rPr>
                <w:rFonts w:ascii="Times New Roman" w:eastAsia="Times New Roman" w:hAnsi="Times New Roman" w:cs="Times New Roman"/>
                <w:color w:val="000000"/>
                <w:sz w:val="20"/>
              </w:rPr>
              <w:t>clár fógraí sa seomra foirne leis an bhfaisnéis ábhartha ar taispeáint chomh maith le hacmhainní agus foirm thaifid. Tugadh am don fhoireann plé a dhéanamh agus aiseolas a thabhairt.</w:t>
            </w:r>
          </w:p>
          <w:p w:rsidR="00692C30" w:rsidRDefault="00371B16">
            <w:pPr>
              <w:spacing w:after="0" w:line="259" w:lineRule="auto"/>
              <w:ind w:left="0" w:right="0" w:firstLine="0"/>
            </w:pPr>
            <w:r>
              <w:rPr>
                <w:rFonts w:ascii="Times New Roman" w:eastAsia="Times New Roman" w:hAnsi="Times New Roman" w:cs="Times New Roman"/>
                <w:color w:val="000000"/>
                <w:sz w:val="20"/>
              </w:rPr>
              <w:t>Dréachtpholasaí a roinnt leis an bhfoireann chun plé/comhairle a dhéanamh agus aon leasuithe a dhéanamh</w:t>
            </w:r>
          </w:p>
        </w:tc>
      </w:tr>
      <w:tr w:rsidR="00692C30">
        <w:trPr>
          <w:trHeight w:val="2551"/>
        </w:trPr>
        <w:tc>
          <w:tcPr>
            <w:tcW w:w="2550" w:type="dxa"/>
            <w:tcBorders>
              <w:top w:val="single" w:sz="8" w:space="0" w:color="005951"/>
              <w:left w:val="single" w:sz="17" w:space="0" w:color="005951"/>
              <w:bottom w:val="single" w:sz="8" w:space="0" w:color="005951"/>
              <w:right w:val="single" w:sz="8" w:space="0" w:color="005951"/>
            </w:tcBorders>
          </w:tcPr>
          <w:p w:rsidR="00692C30" w:rsidRDefault="00371B16">
            <w:pPr>
              <w:spacing w:after="0" w:line="259" w:lineRule="auto"/>
              <w:ind w:left="87" w:right="0" w:firstLine="0"/>
            </w:pPr>
            <w:r>
              <w:rPr>
                <w:sz w:val="20"/>
              </w:rPr>
              <w:t>Mic Léinn</w:t>
            </w:r>
            <w:r>
              <w:rPr>
                <w:color w:val="000000"/>
                <w:sz w:val="20"/>
              </w:rPr>
              <w:t xml:space="preserve"> </w:t>
            </w:r>
          </w:p>
        </w:tc>
        <w:tc>
          <w:tcPr>
            <w:tcW w:w="2549" w:type="dxa"/>
            <w:tcBorders>
              <w:top w:val="single" w:sz="8" w:space="0" w:color="005951"/>
              <w:left w:val="single" w:sz="8" w:space="0" w:color="005951"/>
              <w:bottom w:val="single" w:sz="8" w:space="0" w:color="005951"/>
              <w:right w:val="single" w:sz="8" w:space="0" w:color="005951"/>
            </w:tcBorders>
          </w:tcPr>
          <w:p w:rsidR="00692C30" w:rsidRDefault="00371B16">
            <w:pPr>
              <w:spacing w:after="0" w:line="259" w:lineRule="auto"/>
              <w:ind w:left="0" w:right="555" w:firstLine="0"/>
            </w:pPr>
            <w:r>
              <w:rPr>
                <w:rFonts w:ascii="Times New Roman" w:eastAsia="Times New Roman" w:hAnsi="Times New Roman" w:cs="Times New Roman"/>
                <w:color w:val="000000"/>
                <w:sz w:val="20"/>
              </w:rPr>
              <w:t>Deireadh Fómhair 2023 Samhain 2023</w:t>
            </w:r>
          </w:p>
        </w:tc>
        <w:tc>
          <w:tcPr>
            <w:tcW w:w="3620" w:type="dxa"/>
            <w:tcBorders>
              <w:top w:val="single" w:sz="8" w:space="0" w:color="005951"/>
              <w:left w:val="single" w:sz="8" w:space="0" w:color="005951"/>
              <w:bottom w:val="single" w:sz="8" w:space="0" w:color="005951"/>
              <w:right w:val="single" w:sz="17" w:space="0" w:color="005951"/>
            </w:tcBorders>
          </w:tcPr>
          <w:p w:rsidR="00692C30" w:rsidRDefault="00371B16">
            <w:pPr>
              <w:spacing w:after="231" w:line="239" w:lineRule="auto"/>
              <w:ind w:left="0" w:right="0" w:firstLine="0"/>
            </w:pPr>
            <w:r>
              <w:rPr>
                <w:rFonts w:ascii="Times New Roman" w:eastAsia="Times New Roman" w:hAnsi="Times New Roman" w:cs="Times New Roman"/>
                <w:color w:val="000000"/>
                <w:sz w:val="20"/>
              </w:rPr>
              <w:t xml:space="preserve">I mí Dheireadh Fómhair: Tugadh ceistneoir do na daltaí chun a dtuairimí a lorg maidir le polasaí frith-bhulaíochta a fhorbairt i bhFormáid atá Cairdiúil do Leanaí </w:t>
            </w:r>
            <w:r>
              <w:rPr>
                <w:color w:val="000000"/>
                <w:sz w:val="20"/>
              </w:rPr>
              <w:t xml:space="preserve">– </w:t>
            </w:r>
            <w:r>
              <w:rPr>
                <w:rFonts w:ascii="Times New Roman" w:eastAsia="Times New Roman" w:hAnsi="Times New Roman" w:cs="Times New Roman"/>
                <w:color w:val="000000"/>
                <w:sz w:val="20"/>
              </w:rPr>
              <w:t>cuireadh a gcuid focal, samplaí agus moltaí san áireamh agus an Polasaí seo á dhréachtú.</w:t>
            </w:r>
          </w:p>
          <w:p w:rsidR="00692C30" w:rsidRDefault="00371B16">
            <w:pPr>
              <w:spacing w:after="0" w:line="259" w:lineRule="auto"/>
              <w:ind w:left="0" w:right="0" w:firstLine="0"/>
            </w:pPr>
            <w:r>
              <w:rPr>
                <w:rFonts w:ascii="Times New Roman" w:eastAsia="Times New Roman" w:hAnsi="Times New Roman" w:cs="Times New Roman"/>
                <w:color w:val="000000"/>
                <w:sz w:val="20"/>
              </w:rPr>
              <w:t>I mí na Samhna: Dáileadh an polasaí seo le linn sheachtain na Frith-Bhulaíochta ar gach teaghlach agus tugadh obair bhaile do na páistí a bpolasaí a léamh lena dtuismitheoirí.</w:t>
            </w:r>
          </w:p>
        </w:tc>
      </w:tr>
      <w:tr w:rsidR="00692C30">
        <w:trPr>
          <w:trHeight w:val="3240"/>
        </w:trPr>
        <w:tc>
          <w:tcPr>
            <w:tcW w:w="2550" w:type="dxa"/>
            <w:tcBorders>
              <w:top w:val="single" w:sz="8" w:space="0" w:color="005951"/>
              <w:left w:val="single" w:sz="17" w:space="0" w:color="005951"/>
              <w:bottom w:val="single" w:sz="8" w:space="0" w:color="005951"/>
              <w:right w:val="single" w:sz="8" w:space="0" w:color="005951"/>
            </w:tcBorders>
          </w:tcPr>
          <w:p w:rsidR="00692C30" w:rsidRDefault="00371B16">
            <w:pPr>
              <w:spacing w:after="0" w:line="259" w:lineRule="auto"/>
              <w:ind w:left="87" w:right="0" w:firstLine="0"/>
            </w:pPr>
            <w:r>
              <w:rPr>
                <w:sz w:val="20"/>
              </w:rPr>
              <w:t>Tuismitheoirí</w:t>
            </w:r>
            <w:r>
              <w:rPr>
                <w:color w:val="000000"/>
                <w:sz w:val="20"/>
              </w:rPr>
              <w:t xml:space="preserve"> </w:t>
            </w:r>
          </w:p>
        </w:tc>
        <w:tc>
          <w:tcPr>
            <w:tcW w:w="2549" w:type="dxa"/>
            <w:tcBorders>
              <w:top w:val="single" w:sz="8" w:space="0" w:color="005951"/>
              <w:left w:val="single" w:sz="8" w:space="0" w:color="005951"/>
              <w:bottom w:val="single" w:sz="8" w:space="0" w:color="005951"/>
              <w:right w:val="single" w:sz="8" w:space="0" w:color="005951"/>
            </w:tcBorders>
          </w:tcPr>
          <w:p w:rsidR="00692C30" w:rsidRDefault="00371B16">
            <w:pPr>
              <w:spacing w:after="0" w:line="259" w:lineRule="auto"/>
              <w:ind w:left="0" w:right="0" w:firstLine="0"/>
            </w:pPr>
            <w:r>
              <w:rPr>
                <w:rFonts w:ascii="Times New Roman" w:eastAsia="Times New Roman" w:hAnsi="Times New Roman" w:cs="Times New Roman"/>
                <w:color w:val="000000"/>
                <w:sz w:val="20"/>
              </w:rPr>
              <w:t>Deireadh Fómhair 2023</w:t>
            </w:r>
          </w:p>
          <w:p w:rsidR="00692C30" w:rsidRDefault="00371B16">
            <w:pPr>
              <w:spacing w:after="1592" w:line="259" w:lineRule="auto"/>
              <w:ind w:left="0" w:right="0" w:firstLine="0"/>
            </w:pPr>
            <w:r>
              <w:rPr>
                <w:rFonts w:ascii="Times New Roman" w:eastAsia="Times New Roman" w:hAnsi="Times New Roman" w:cs="Times New Roman"/>
                <w:color w:val="000000"/>
                <w:sz w:val="20"/>
              </w:rPr>
              <w:t>Samhain 2023</w:t>
            </w:r>
          </w:p>
          <w:p w:rsidR="00692C30" w:rsidRDefault="00371B16">
            <w:pPr>
              <w:spacing w:after="0" w:line="259" w:lineRule="auto"/>
              <w:ind w:left="0" w:right="0" w:firstLine="0"/>
            </w:pPr>
            <w:r>
              <w:rPr>
                <w:rFonts w:ascii="Times New Roman" w:eastAsia="Times New Roman" w:hAnsi="Times New Roman" w:cs="Times New Roman"/>
                <w:color w:val="000000"/>
                <w:sz w:val="20"/>
              </w:rPr>
              <w:t>Samhain 2024</w:t>
            </w:r>
          </w:p>
        </w:tc>
        <w:tc>
          <w:tcPr>
            <w:tcW w:w="3620" w:type="dxa"/>
            <w:tcBorders>
              <w:top w:val="single" w:sz="8" w:space="0" w:color="005951"/>
              <w:left w:val="single" w:sz="8" w:space="0" w:color="005951"/>
              <w:bottom w:val="single" w:sz="8" w:space="0" w:color="005951"/>
              <w:right w:val="single" w:sz="17" w:space="0" w:color="005951"/>
            </w:tcBorders>
          </w:tcPr>
          <w:p w:rsidR="00692C30" w:rsidRDefault="00371B16">
            <w:pPr>
              <w:spacing w:after="0" w:line="240" w:lineRule="auto"/>
              <w:ind w:left="0" w:right="0" w:firstLine="0"/>
            </w:pPr>
            <w:r>
              <w:rPr>
                <w:rFonts w:ascii="Times New Roman" w:eastAsia="Times New Roman" w:hAnsi="Times New Roman" w:cs="Times New Roman"/>
                <w:color w:val="000000"/>
                <w:sz w:val="20"/>
              </w:rPr>
              <w:t>Aiseolas á lorg ó thuismitheoirí agus ó leanaí chun Frith-Chairdiúil do Leanaí a bhunú</w:t>
            </w:r>
          </w:p>
          <w:p w:rsidR="00692C30" w:rsidRDefault="00371B16">
            <w:pPr>
              <w:spacing w:after="0" w:line="259" w:lineRule="auto"/>
              <w:ind w:left="0" w:right="0" w:firstLine="0"/>
            </w:pPr>
            <w:r>
              <w:rPr>
                <w:rFonts w:ascii="Times New Roman" w:eastAsia="Times New Roman" w:hAnsi="Times New Roman" w:cs="Times New Roman"/>
                <w:color w:val="000000"/>
                <w:sz w:val="20"/>
              </w:rPr>
              <w:t>Polasaí bulaíochta.</w:t>
            </w:r>
          </w:p>
          <w:p w:rsidR="00692C30" w:rsidRDefault="00371B16">
            <w:pPr>
              <w:spacing w:after="231" w:line="239" w:lineRule="auto"/>
              <w:ind w:left="0" w:right="31" w:firstLine="0"/>
            </w:pPr>
            <w:r>
              <w:rPr>
                <w:rFonts w:ascii="Times New Roman" w:eastAsia="Times New Roman" w:hAnsi="Times New Roman" w:cs="Times New Roman"/>
                <w:color w:val="000000"/>
                <w:sz w:val="20"/>
              </w:rPr>
              <w:t>Polasaí cruthaithe leis an bhfaisnéis seo agus seolta chuig tuismitheoirí/leanaí le hathbhreithniú a dhéanamh air mar aon le faisnéis faoi conas teagmháil a dhéanamh leis an scoil más gá.</w:t>
            </w:r>
          </w:p>
          <w:p w:rsidR="00692C30" w:rsidRDefault="00371B16">
            <w:pPr>
              <w:spacing w:after="0" w:line="259" w:lineRule="auto"/>
              <w:ind w:left="0" w:right="0" w:firstLine="0"/>
            </w:pPr>
            <w:r>
              <w:rPr>
                <w:rFonts w:ascii="Times New Roman" w:eastAsia="Times New Roman" w:hAnsi="Times New Roman" w:cs="Times New Roman"/>
                <w:color w:val="000000"/>
                <w:sz w:val="20"/>
              </w:rPr>
              <w:t>Aird tarraingthe ar ár mbeartas agus ar ár mbeartas atá Cairdiúil do Leanaí, acmhainní agus tionscnaimh sa scoil le linn sheachtain na Frith-Bhulaíochta a seoladh amach trí ríomhphost na scoile agus na meáin shóisialta . Roinneadh dréacht-pholasaí Cinealta le comhlacht tuismitheoirí agus le cumann tuismitheoirí le haghaidh aiseolais.</w:t>
            </w:r>
          </w:p>
        </w:tc>
      </w:tr>
      <w:tr w:rsidR="00692C30">
        <w:trPr>
          <w:trHeight w:val="711"/>
        </w:trPr>
        <w:tc>
          <w:tcPr>
            <w:tcW w:w="2550" w:type="dxa"/>
            <w:tcBorders>
              <w:top w:val="single" w:sz="8" w:space="0" w:color="005951"/>
              <w:left w:val="single" w:sz="17" w:space="0" w:color="005951"/>
              <w:bottom w:val="single" w:sz="8" w:space="0" w:color="005951"/>
              <w:right w:val="single" w:sz="8" w:space="0" w:color="005951"/>
            </w:tcBorders>
          </w:tcPr>
          <w:p w:rsidR="00692C30" w:rsidRDefault="00371B16">
            <w:pPr>
              <w:spacing w:after="0" w:line="259" w:lineRule="auto"/>
              <w:ind w:left="87" w:right="0" w:firstLine="0"/>
            </w:pPr>
            <w:r>
              <w:rPr>
                <w:sz w:val="20"/>
              </w:rPr>
              <w:t>Bord Bainistíochta</w:t>
            </w:r>
            <w:r>
              <w:rPr>
                <w:color w:val="000000"/>
                <w:sz w:val="20"/>
              </w:rPr>
              <w:t xml:space="preserve"> </w:t>
            </w:r>
          </w:p>
        </w:tc>
        <w:tc>
          <w:tcPr>
            <w:tcW w:w="2549" w:type="dxa"/>
            <w:tcBorders>
              <w:top w:val="single" w:sz="8" w:space="0" w:color="005951"/>
              <w:left w:val="single" w:sz="8" w:space="0" w:color="005951"/>
              <w:bottom w:val="single" w:sz="8" w:space="0" w:color="005951"/>
              <w:right w:val="single" w:sz="8" w:space="0" w:color="005951"/>
            </w:tcBorders>
          </w:tcPr>
          <w:p w:rsidR="00692C30" w:rsidRDefault="00371B16">
            <w:pPr>
              <w:spacing w:after="0" w:line="259" w:lineRule="auto"/>
              <w:ind w:left="0" w:right="0" w:firstLine="0"/>
            </w:pPr>
            <w:r>
              <w:rPr>
                <w:rFonts w:ascii="Times New Roman" w:eastAsia="Times New Roman" w:hAnsi="Times New Roman" w:cs="Times New Roman"/>
                <w:color w:val="000000"/>
                <w:sz w:val="20"/>
              </w:rPr>
              <w:t>Samhain go Eanáir 2024/2025</w:t>
            </w:r>
          </w:p>
        </w:tc>
        <w:tc>
          <w:tcPr>
            <w:tcW w:w="3620" w:type="dxa"/>
            <w:tcBorders>
              <w:top w:val="single" w:sz="8" w:space="0" w:color="005951"/>
              <w:left w:val="single" w:sz="8" w:space="0" w:color="005951"/>
              <w:bottom w:val="single" w:sz="8" w:space="0" w:color="005951"/>
              <w:right w:val="single" w:sz="17" w:space="0" w:color="005951"/>
            </w:tcBorders>
          </w:tcPr>
          <w:p w:rsidR="00692C30" w:rsidRDefault="00371B16">
            <w:pPr>
              <w:spacing w:after="0" w:line="259" w:lineRule="auto"/>
              <w:ind w:left="0" w:right="0" w:firstLine="0"/>
            </w:pPr>
            <w:r>
              <w:rPr>
                <w:rFonts w:ascii="Times New Roman" w:eastAsia="Times New Roman" w:hAnsi="Times New Roman" w:cs="Times New Roman"/>
                <w:color w:val="000000"/>
                <w:sz w:val="20"/>
              </w:rPr>
              <w:t xml:space="preserve">Athbhreithniú a dhéanamh ar dhréacht nua beartais </w:t>
            </w:r>
            <w:r>
              <w:rPr>
                <w:color w:val="000000"/>
                <w:sz w:val="20"/>
              </w:rPr>
              <w:t xml:space="preserve">– </w:t>
            </w:r>
            <w:r>
              <w:rPr>
                <w:rFonts w:ascii="Times New Roman" w:eastAsia="Times New Roman" w:hAnsi="Times New Roman" w:cs="Times New Roman"/>
                <w:color w:val="000000"/>
                <w:sz w:val="20"/>
              </w:rPr>
              <w:t>agus comhairliúchán agus daingniú deiridh mar thoradh air sin tar éis leasuithe a dhéanamh nuair is gá.</w:t>
            </w:r>
          </w:p>
        </w:tc>
      </w:tr>
      <w:tr w:rsidR="00692C30">
        <w:trPr>
          <w:trHeight w:val="698"/>
        </w:trPr>
        <w:tc>
          <w:tcPr>
            <w:tcW w:w="5099" w:type="dxa"/>
            <w:gridSpan w:val="2"/>
            <w:tcBorders>
              <w:top w:val="single" w:sz="8" w:space="0" w:color="005951"/>
              <w:left w:val="single" w:sz="17" w:space="0" w:color="005951"/>
              <w:bottom w:val="single" w:sz="8" w:space="0" w:color="005951"/>
              <w:right w:val="nil"/>
            </w:tcBorders>
            <w:vAlign w:val="bottom"/>
          </w:tcPr>
          <w:p w:rsidR="00692C30" w:rsidRDefault="00371B16">
            <w:pPr>
              <w:spacing w:after="0" w:line="259" w:lineRule="auto"/>
              <w:ind w:left="87" w:right="0" w:firstLine="0"/>
            </w:pPr>
            <w:r>
              <w:rPr>
                <w:sz w:val="20"/>
              </w:rPr>
              <w:t xml:space="preserve">Dáta ceadaithe an pholasaí: </w:t>
            </w:r>
            <w:r>
              <w:rPr>
                <w:color w:val="000000"/>
                <w:sz w:val="20"/>
              </w:rPr>
              <w:t>26/06/2025</w:t>
            </w:r>
          </w:p>
        </w:tc>
        <w:tc>
          <w:tcPr>
            <w:tcW w:w="3620" w:type="dxa"/>
            <w:tcBorders>
              <w:top w:val="single" w:sz="8" w:space="0" w:color="005951"/>
              <w:left w:val="nil"/>
              <w:bottom w:val="single" w:sz="8" w:space="0" w:color="005951"/>
              <w:right w:val="single" w:sz="17" w:space="0" w:color="005951"/>
            </w:tcBorders>
          </w:tcPr>
          <w:p w:rsidR="00692C30" w:rsidRDefault="00692C30">
            <w:pPr>
              <w:spacing w:after="160" w:line="259" w:lineRule="auto"/>
              <w:ind w:left="0" w:right="0" w:firstLine="0"/>
            </w:pPr>
          </w:p>
        </w:tc>
      </w:tr>
      <w:tr w:rsidR="00692C30">
        <w:trPr>
          <w:trHeight w:val="698"/>
        </w:trPr>
        <w:tc>
          <w:tcPr>
            <w:tcW w:w="5099" w:type="dxa"/>
            <w:gridSpan w:val="2"/>
            <w:tcBorders>
              <w:top w:val="single" w:sz="8" w:space="0" w:color="005951"/>
              <w:left w:val="single" w:sz="17" w:space="0" w:color="005951"/>
              <w:bottom w:val="single" w:sz="17" w:space="0" w:color="005951"/>
              <w:right w:val="nil"/>
            </w:tcBorders>
            <w:vAlign w:val="bottom"/>
          </w:tcPr>
          <w:p w:rsidR="00692C30" w:rsidRDefault="00FA12E1">
            <w:pPr>
              <w:spacing w:after="0" w:line="259" w:lineRule="auto"/>
              <w:ind w:left="87" w:right="0" w:firstLine="0"/>
            </w:pPr>
            <w:r>
              <w:rPr>
                <w:sz w:val="20"/>
              </w:rPr>
              <w:t>Déanfar athbhreithniú ar an mbeartas dáta i mí an Mheithimh 2026</w:t>
            </w:r>
          </w:p>
        </w:tc>
        <w:tc>
          <w:tcPr>
            <w:tcW w:w="3620" w:type="dxa"/>
            <w:tcBorders>
              <w:top w:val="single" w:sz="8" w:space="0" w:color="005951"/>
              <w:left w:val="nil"/>
              <w:bottom w:val="single" w:sz="17" w:space="0" w:color="005951"/>
              <w:right w:val="single" w:sz="17" w:space="0" w:color="005951"/>
            </w:tcBorders>
          </w:tcPr>
          <w:p w:rsidR="00692C30" w:rsidRDefault="00692C30">
            <w:pPr>
              <w:spacing w:after="160" w:line="259" w:lineRule="auto"/>
              <w:ind w:left="0" w:right="0" w:firstLine="0"/>
            </w:pPr>
          </w:p>
        </w:tc>
      </w:tr>
    </w:tbl>
    <w:p w:rsidR="00692C30" w:rsidRDefault="00371B16">
      <w:pPr>
        <w:pStyle w:val="Heading1"/>
        <w:ind w:left="130"/>
      </w:pPr>
      <w:r>
        <w:t>Roinn B: Cosc a Chur ar Iompar Bulaíochta</w:t>
      </w:r>
      <w:r>
        <w:rPr>
          <w:color w:val="000000"/>
        </w:rPr>
        <w:t xml:space="preserve"> </w:t>
      </w:r>
    </w:p>
    <w:tbl>
      <w:tblPr>
        <w:tblStyle w:val="TableGrid"/>
        <w:tblW w:w="8719" w:type="dxa"/>
        <w:tblInd w:w="132" w:type="dxa"/>
        <w:tblCellMar>
          <w:top w:w="52" w:type="dxa"/>
          <w:left w:w="22" w:type="dxa"/>
        </w:tblCellMar>
        <w:tblLook w:val="04A0" w:firstRow="1" w:lastRow="0" w:firstColumn="1" w:lastColumn="0" w:noHBand="0" w:noVBand="1"/>
      </w:tblPr>
      <w:tblGrid>
        <w:gridCol w:w="8719"/>
      </w:tblGrid>
      <w:tr w:rsidR="00692C30">
        <w:trPr>
          <w:trHeight w:val="1126"/>
        </w:trPr>
        <w:tc>
          <w:tcPr>
            <w:tcW w:w="8719" w:type="dxa"/>
            <w:tcBorders>
              <w:top w:val="single" w:sz="17" w:space="0" w:color="005951"/>
              <w:left w:val="single" w:sz="17" w:space="0" w:color="005951"/>
              <w:bottom w:val="single" w:sz="8" w:space="0" w:color="005951"/>
              <w:right w:val="single" w:sz="17" w:space="0" w:color="005951"/>
            </w:tcBorders>
          </w:tcPr>
          <w:p w:rsidR="00692C30" w:rsidRDefault="00371B16">
            <w:pPr>
              <w:spacing w:after="0" w:line="254" w:lineRule="auto"/>
              <w:ind w:left="56" w:right="0" w:firstLine="0"/>
            </w:pPr>
            <w:r>
              <w:t>Leagtar amach sa chuid seo na straitéisí coisctheacha a úsáidfidh an scoil. Áirítear leo seo straitéisí atá dírithe go sonrach ar iompar bulaíochta ar líne a chosc,</w:t>
            </w:r>
          </w:p>
          <w:p w:rsidR="00692C30" w:rsidRDefault="00371B16">
            <w:pPr>
              <w:spacing w:after="0" w:line="259" w:lineRule="auto"/>
              <w:ind w:left="56" w:right="0" w:firstLine="0"/>
              <w:jc w:val="both"/>
            </w:pPr>
            <w:r>
              <w:t>iompar bulaíochta homafóbach agus trasfóbach, iompar bulaíochta ciníoch, iompar bulaíochta inscneach agus ciapadh gnéasach de réir mar is iomchuí</w:t>
            </w:r>
            <w:r>
              <w:rPr>
                <w:color w:val="000000"/>
              </w:rPr>
              <w:t xml:space="preserve"> </w:t>
            </w:r>
          </w:p>
        </w:tc>
      </w:tr>
      <w:tr w:rsidR="00692C30">
        <w:trPr>
          <w:trHeight w:val="6254"/>
        </w:trPr>
        <w:tc>
          <w:tcPr>
            <w:tcW w:w="8719" w:type="dxa"/>
            <w:tcBorders>
              <w:top w:val="single" w:sz="8" w:space="0" w:color="005951"/>
              <w:left w:val="single" w:sz="17" w:space="0" w:color="005951"/>
              <w:bottom w:val="nil"/>
              <w:right w:val="single" w:sz="17" w:space="0" w:color="005951"/>
            </w:tcBorders>
            <w:vAlign w:val="bottom"/>
          </w:tcPr>
          <w:p w:rsidR="00692C30" w:rsidRDefault="00371B16">
            <w:pPr>
              <w:spacing w:after="79" w:line="259" w:lineRule="auto"/>
              <w:ind w:left="0" w:right="0" w:firstLine="0"/>
            </w:pPr>
            <w:r>
              <w:rPr>
                <w:b/>
                <w:color w:val="000000"/>
              </w:rPr>
              <w:lastRenderedPageBreak/>
              <w:t xml:space="preserve">Cultúr agus Timpeallacht </w:t>
            </w:r>
            <w:r>
              <w:rPr>
                <w:color w:val="000000"/>
              </w:rPr>
              <w:t xml:space="preserve">: </w:t>
            </w:r>
            <w:r>
              <w:rPr>
                <w:color w:val="000000"/>
                <w:u w:val="single" w:color="000000"/>
              </w:rPr>
              <w:t>Déanaimid ár ndícheall :</w:t>
            </w:r>
            <w:r>
              <w:rPr>
                <w:color w:val="000000"/>
              </w:rPr>
              <w:t xml:space="preserve"> </w:t>
            </w:r>
          </w:p>
          <w:p w:rsidR="00692C30" w:rsidRDefault="00371B16">
            <w:pPr>
              <w:numPr>
                <w:ilvl w:val="0"/>
                <w:numId w:val="7"/>
              </w:numPr>
              <w:spacing w:after="94" w:line="245" w:lineRule="auto"/>
              <w:ind w:right="0" w:hanging="360"/>
            </w:pPr>
            <w:r>
              <w:rPr>
                <w:color w:val="000000"/>
              </w:rPr>
              <w:t>Cultúr scoile a chruthú ina bhfuil iompar bulaíochta inghlactha agus cur chuige comhsheasmhach chun aghaidh a thabhairt ar iompar bulaíochta.</w:t>
            </w:r>
          </w:p>
          <w:p w:rsidR="00692C30" w:rsidRDefault="00371B16">
            <w:pPr>
              <w:numPr>
                <w:ilvl w:val="0"/>
                <w:numId w:val="7"/>
              </w:numPr>
              <w:spacing w:after="95" w:line="245" w:lineRule="auto"/>
              <w:ind w:right="0" w:hanging="360"/>
            </w:pPr>
            <w:r>
              <w:rPr>
                <w:color w:val="000000"/>
              </w:rPr>
              <w:t>Tuismitheoirí a bheith páirteach mar chomhpháirtithe gníomhacha i gcothú timpeallachta nach nglactar le hiompar bulaíochta.</w:t>
            </w:r>
          </w:p>
          <w:p w:rsidR="00692C30" w:rsidRDefault="00371B16">
            <w:pPr>
              <w:numPr>
                <w:ilvl w:val="0"/>
                <w:numId w:val="7"/>
              </w:numPr>
              <w:spacing w:after="45" w:line="259" w:lineRule="auto"/>
              <w:ind w:right="0" w:hanging="360"/>
            </w:pPr>
            <w:r>
              <w:rPr>
                <w:color w:val="000000"/>
              </w:rPr>
              <w:t>Tacaigh leis an smaoineamh gur timpeallacht inspioráideach í ár scoil.</w:t>
            </w:r>
          </w:p>
          <w:p w:rsidR="00692C30" w:rsidRDefault="00371B16">
            <w:pPr>
              <w:numPr>
                <w:ilvl w:val="0"/>
                <w:numId w:val="7"/>
              </w:numPr>
              <w:spacing w:after="42" w:line="259" w:lineRule="auto"/>
              <w:ind w:right="0" w:hanging="360"/>
            </w:pPr>
            <w:r>
              <w:rPr>
                <w:color w:val="000000"/>
              </w:rPr>
              <w:t>Cuir coincheap an duine fásta iontaofa chun cinn – nasc fanacht sábháilte – cé leis ar cheart duit a insint.</w:t>
            </w:r>
          </w:p>
          <w:p w:rsidR="00692C30" w:rsidRDefault="00371B16">
            <w:pPr>
              <w:numPr>
                <w:ilvl w:val="0"/>
                <w:numId w:val="7"/>
              </w:numPr>
              <w:spacing w:after="44" w:line="259" w:lineRule="auto"/>
              <w:ind w:right="0" w:hanging="360"/>
            </w:pPr>
            <w:r>
              <w:rPr>
                <w:color w:val="000000"/>
              </w:rPr>
              <w:t>Spásanna sábháilte a chruthú inár bhfoirgneamh scoile agus inár gclóis – infheictheacht</w:t>
            </w:r>
          </w:p>
          <w:p w:rsidR="00692C30" w:rsidRDefault="00371B16">
            <w:pPr>
              <w:numPr>
                <w:ilvl w:val="0"/>
                <w:numId w:val="7"/>
              </w:numPr>
              <w:spacing w:after="94" w:line="246" w:lineRule="auto"/>
              <w:ind w:right="0" w:hanging="360"/>
            </w:pPr>
            <w:r>
              <w:rPr>
                <w:color w:val="000000"/>
              </w:rPr>
              <w:t>Cuir saothar ealaíne agus comharthaí san áireamh chun luachanna na scoile a chur chun cinn – cruthú cairte scoile a chuireann cearta chun cinn – comhionannas, cuimsiú agus meas.</w:t>
            </w:r>
          </w:p>
          <w:p w:rsidR="00692C30" w:rsidRDefault="00371B16">
            <w:pPr>
              <w:numPr>
                <w:ilvl w:val="0"/>
                <w:numId w:val="7"/>
              </w:numPr>
              <w:spacing w:after="8" w:line="245" w:lineRule="auto"/>
              <w:ind w:right="0" w:hanging="360"/>
            </w:pPr>
            <w:r>
              <w:rPr>
                <w:color w:val="000000"/>
              </w:rPr>
              <w:t>Spreag mothú muintearais le húinéireacht ar a spás féin trí ealaín agus cruthaitheacht.</w:t>
            </w:r>
          </w:p>
          <w:p w:rsidR="00692C30" w:rsidRDefault="00371B16">
            <w:pPr>
              <w:numPr>
                <w:ilvl w:val="0"/>
                <w:numId w:val="7"/>
              </w:numPr>
              <w:spacing w:after="0" w:line="375" w:lineRule="auto"/>
              <w:ind w:right="0" w:hanging="360"/>
            </w:pPr>
            <w:r>
              <w:rPr>
                <w:color w:val="000000"/>
              </w:rPr>
              <w:t xml:space="preserve">Cultúr agus atmaisféar scoile dearfach a chruthú a- </w:t>
            </w:r>
            <w:r>
              <w:rPr>
                <w:rFonts w:ascii="Courier New" w:eastAsia="Courier New" w:hAnsi="Courier New" w:cs="Courier New"/>
                <w:color w:val="000000"/>
              </w:rPr>
              <w:t xml:space="preserve">o </w:t>
            </w:r>
            <w:r>
              <w:rPr>
                <w:color w:val="000000"/>
              </w:rPr>
              <w:t xml:space="preserve">chuireann fáilte roimh dhifríocht agus éagsúlacht agus atá bunaithe ar chuimsitheacht; </w:t>
            </w:r>
            <w:r>
              <w:rPr>
                <w:rFonts w:ascii="Courier New" w:eastAsia="Courier New" w:hAnsi="Courier New" w:cs="Courier New"/>
                <w:color w:val="000000"/>
              </w:rPr>
              <w:t xml:space="preserve">o </w:t>
            </w:r>
            <w:r>
              <w:rPr>
                <w:color w:val="000000"/>
              </w:rPr>
              <w:t>spreagann daltaí chun eachtraí iompair bulaíochta a nochtadh agus a phlé i dtimpeallacht neamhbhagrach; agus</w:t>
            </w:r>
          </w:p>
          <w:p w:rsidR="00692C30" w:rsidRDefault="00371B16">
            <w:pPr>
              <w:spacing w:after="403" w:line="259" w:lineRule="auto"/>
              <w:ind w:left="12" w:right="0" w:firstLine="0"/>
              <w:jc w:val="center"/>
            </w:pPr>
            <w:r>
              <w:rPr>
                <w:rFonts w:ascii="Courier New" w:eastAsia="Courier New" w:hAnsi="Courier New" w:cs="Courier New"/>
                <w:color w:val="000000"/>
              </w:rPr>
              <w:t xml:space="preserve">o </w:t>
            </w:r>
            <w:r>
              <w:rPr>
                <w:color w:val="000000"/>
              </w:rPr>
              <w:t>cuireann sé/sí caidrimh mheasúla chun cinn i measc phobal na scoile;</w:t>
            </w:r>
          </w:p>
          <w:p w:rsidR="00692C30" w:rsidRDefault="00371B16">
            <w:pPr>
              <w:spacing w:after="0" w:line="259" w:lineRule="auto"/>
              <w:ind w:left="0" w:right="0" w:firstLine="0"/>
            </w:pPr>
            <w:r>
              <w:rPr>
                <w:color w:val="000000"/>
              </w:rPr>
              <w:t>Seo a leanas na bealaí a n-oibrímid chun na spriocanna seo a bhaint amach:</w:t>
            </w:r>
          </w:p>
        </w:tc>
      </w:tr>
      <w:tr w:rsidR="00692C30">
        <w:trPr>
          <w:trHeight w:val="5852"/>
        </w:trPr>
        <w:tc>
          <w:tcPr>
            <w:tcW w:w="8719" w:type="dxa"/>
            <w:tcBorders>
              <w:top w:val="nil"/>
              <w:left w:val="single" w:sz="17" w:space="0" w:color="005951"/>
              <w:bottom w:val="single" w:sz="19" w:space="0" w:color="005951"/>
              <w:right w:val="single" w:sz="17" w:space="0" w:color="005951"/>
            </w:tcBorders>
          </w:tcPr>
          <w:p w:rsidR="00692C30" w:rsidRDefault="00371B16">
            <w:pPr>
              <w:numPr>
                <w:ilvl w:val="0"/>
                <w:numId w:val="8"/>
              </w:numPr>
              <w:spacing w:after="97" w:line="242" w:lineRule="auto"/>
              <w:ind w:right="0" w:hanging="360"/>
            </w:pPr>
            <w:r>
              <w:rPr>
                <w:color w:val="000000"/>
              </w:rPr>
              <w:t>Cuirtear an fhoireann ar an eolas faoin gcur chuige aonfhoirmeach atá le glacadh againn chun déileáil le gach tuairisc ar bhulaíocht – déantar é seo a dháileadh ar an bhfoireann agus taispeántar cóip ar chlár fógraí Seomra na Foirne le go mbeidh rochtain éasca orthu freisin.</w:t>
            </w:r>
          </w:p>
          <w:p w:rsidR="00692C30" w:rsidRDefault="00371B16">
            <w:pPr>
              <w:numPr>
                <w:ilvl w:val="0"/>
                <w:numId w:val="8"/>
              </w:numPr>
              <w:spacing w:after="95" w:line="245" w:lineRule="auto"/>
              <w:ind w:right="0" w:hanging="360"/>
            </w:pPr>
            <w:r>
              <w:rPr>
                <w:color w:val="000000"/>
              </w:rPr>
              <w:t>frith-bhulaíochta ar nós obair bhaile gníomhartha randamacha cineáltais, déanamh póstaer, déanamh manaí, srl.</w:t>
            </w:r>
          </w:p>
          <w:p w:rsidR="00692C30" w:rsidRDefault="00371B16">
            <w:pPr>
              <w:numPr>
                <w:ilvl w:val="0"/>
                <w:numId w:val="8"/>
              </w:numPr>
              <w:spacing w:after="98" w:line="242" w:lineRule="auto"/>
              <w:ind w:right="0" w:hanging="360"/>
            </w:pPr>
            <w:r>
              <w:rPr>
                <w:color w:val="000000"/>
              </w:rPr>
              <w:t>Cúntóirí clós súgartha – déanann daltaí i ranganna níos airde obair dheonach chun tacú le ranganna níos óige sa chlós chun cabhrú le cluichí agus idirghníomhaíochtaí dearfacha. Bíonn cúramóirí ag am lóin chomh maith.</w:t>
            </w:r>
          </w:p>
          <w:p w:rsidR="00692C30" w:rsidRDefault="00371B16">
            <w:pPr>
              <w:numPr>
                <w:ilvl w:val="0"/>
                <w:numId w:val="8"/>
              </w:numPr>
              <w:spacing w:after="96" w:line="243" w:lineRule="auto"/>
              <w:ind w:right="0" w:hanging="360"/>
            </w:pPr>
            <w:r>
              <w:rPr>
                <w:color w:val="000000"/>
              </w:rPr>
              <w:t>Cuireadh Polasaí Frith-Bhulaíochta atá Cairdiúil do Leanaí le chéile le hionchur daltaí agus tuismitheoirí agus dáiltear é ar thuismitheoirí, ar leanaí agus ar fhoireann le plé. Leagtar amach sa pholasaí seo bealaí éagsúla chun insint.</w:t>
            </w:r>
          </w:p>
          <w:p w:rsidR="00692C30" w:rsidRDefault="00371B16">
            <w:pPr>
              <w:numPr>
                <w:ilvl w:val="0"/>
                <w:numId w:val="8"/>
              </w:numPr>
              <w:spacing w:after="41" w:line="259" w:lineRule="auto"/>
              <w:ind w:right="0" w:hanging="360"/>
            </w:pPr>
            <w:r>
              <w:rPr>
                <w:color w:val="000000"/>
              </w:rPr>
              <w:t>Faigheann tuismitheoirí eolas ó am go ham maidir le faisnéis úsáideach faoi Fhrith-Bhulaíocht.</w:t>
            </w:r>
          </w:p>
          <w:p w:rsidR="00692C30" w:rsidRDefault="00371B16">
            <w:pPr>
              <w:numPr>
                <w:ilvl w:val="0"/>
                <w:numId w:val="8"/>
              </w:numPr>
              <w:spacing w:after="11" w:line="245" w:lineRule="auto"/>
              <w:ind w:right="0" w:hanging="360"/>
            </w:pPr>
            <w:r>
              <w:rPr>
                <w:color w:val="000000"/>
              </w:rPr>
              <w:t>Tá ceachtanna sábháilteachta agus OSPS ina ndírítear ar iompar dearfach mar chuid den ábhar curaclaim i ngach rang.</w:t>
            </w:r>
          </w:p>
          <w:p w:rsidR="00692C30" w:rsidRDefault="00371B16">
            <w:pPr>
              <w:numPr>
                <w:ilvl w:val="0"/>
                <w:numId w:val="8"/>
              </w:numPr>
              <w:spacing w:after="171" w:line="259" w:lineRule="auto"/>
              <w:ind w:right="0" w:hanging="360"/>
            </w:pPr>
            <w:r>
              <w:rPr>
                <w:color w:val="000000"/>
              </w:rPr>
              <w:t>Maoirseacht agus monatóireacht éifeachtach ar dhaltaí.</w:t>
            </w:r>
          </w:p>
          <w:p w:rsidR="00692C30" w:rsidRDefault="00371B16">
            <w:pPr>
              <w:numPr>
                <w:ilvl w:val="0"/>
                <w:numId w:val="8"/>
              </w:numPr>
              <w:spacing w:after="0" w:line="259" w:lineRule="auto"/>
              <w:ind w:right="0" w:hanging="360"/>
            </w:pPr>
            <w:r>
              <w:rPr>
                <w:color w:val="000000"/>
              </w:rPr>
              <w:t>Forbairt Cairt Ranga agus Scoile chomh maith le clár fógraí chun cineáltas a chur chun cinn agus freagracht a chothú i measc na ndaltaí.</w:t>
            </w:r>
          </w:p>
        </w:tc>
      </w:tr>
    </w:tbl>
    <w:p w:rsidR="00692C30" w:rsidRDefault="00692C30">
      <w:pPr>
        <w:spacing w:after="0" w:line="259" w:lineRule="auto"/>
        <w:ind w:left="-900" w:right="1146" w:firstLine="0"/>
        <w:jc w:val="both"/>
      </w:pPr>
    </w:p>
    <w:tbl>
      <w:tblPr>
        <w:tblStyle w:val="TableGrid"/>
        <w:tblW w:w="8719" w:type="dxa"/>
        <w:tblInd w:w="132" w:type="dxa"/>
        <w:tblCellMar>
          <w:top w:w="115" w:type="dxa"/>
          <w:left w:w="22" w:type="dxa"/>
          <w:right w:w="24" w:type="dxa"/>
        </w:tblCellMar>
        <w:tblLook w:val="04A0" w:firstRow="1" w:lastRow="0" w:firstColumn="1" w:lastColumn="0" w:noHBand="0" w:noVBand="1"/>
      </w:tblPr>
      <w:tblGrid>
        <w:gridCol w:w="8719"/>
      </w:tblGrid>
      <w:tr w:rsidR="00692C30">
        <w:trPr>
          <w:trHeight w:val="683"/>
        </w:trPr>
        <w:tc>
          <w:tcPr>
            <w:tcW w:w="8719" w:type="dxa"/>
            <w:vMerge w:val="restart"/>
            <w:tcBorders>
              <w:top w:val="single" w:sz="17" w:space="0" w:color="005951"/>
              <w:left w:val="single" w:sz="17" w:space="0" w:color="005951"/>
              <w:bottom w:val="single" w:sz="17" w:space="0" w:color="005951"/>
              <w:right w:val="single" w:sz="17" w:space="0" w:color="005951"/>
            </w:tcBorders>
          </w:tcPr>
          <w:p w:rsidR="00692C30" w:rsidRDefault="00371B16">
            <w:pPr>
              <w:spacing w:after="17" w:line="318" w:lineRule="auto"/>
              <w:ind w:left="0" w:right="4557" w:firstLine="0"/>
            </w:pPr>
            <w:r>
              <w:rPr>
                <w:b/>
                <w:color w:val="000000"/>
              </w:rPr>
              <w:t xml:space="preserve">Curaclam (múineadh agus foghlaim) </w:t>
            </w:r>
            <w:r>
              <w:rPr>
                <w:color w:val="000000"/>
              </w:rPr>
              <w:t>Déanaimid ár ndícheall:</w:t>
            </w:r>
          </w:p>
          <w:p w:rsidR="00692C30" w:rsidRDefault="00371B16">
            <w:pPr>
              <w:numPr>
                <w:ilvl w:val="0"/>
                <w:numId w:val="9"/>
              </w:numPr>
              <w:spacing w:after="94" w:line="245" w:lineRule="auto"/>
              <w:ind w:right="0" w:hanging="360"/>
            </w:pPr>
            <w:r>
              <w:rPr>
                <w:color w:val="000000"/>
              </w:rPr>
              <w:t>Teagasc a sholáthar agus foghlaim a chur chun cinn atá comhoibríoch agus measúil, ag cothú cuimsiúcháin agus meas ar éagsúlacht.</w:t>
            </w:r>
          </w:p>
          <w:p w:rsidR="00692C30" w:rsidRDefault="00371B16">
            <w:pPr>
              <w:numPr>
                <w:ilvl w:val="0"/>
                <w:numId w:val="9"/>
              </w:numPr>
              <w:spacing w:after="700" w:line="259" w:lineRule="auto"/>
              <w:ind w:right="0" w:hanging="360"/>
            </w:pPr>
            <w:r>
              <w:rPr>
                <w:color w:val="000000"/>
              </w:rPr>
              <w:lastRenderedPageBreak/>
              <w:t>Léirigh tuiscint chomhroinnte ar cad is bulaíocht ann agus a tionchar.</w:t>
            </w:r>
          </w:p>
          <w:p w:rsidR="00692C30" w:rsidRDefault="00371B16">
            <w:pPr>
              <w:spacing w:after="96" w:line="259" w:lineRule="auto"/>
              <w:ind w:left="0" w:right="0" w:firstLine="0"/>
            </w:pPr>
            <w:r>
              <w:rPr>
                <w:color w:val="000000"/>
              </w:rPr>
              <w:t>Bealaí ina n-oibrímid chun seo a bhaint amach:</w:t>
            </w:r>
          </w:p>
          <w:p w:rsidR="00692C30" w:rsidRDefault="00371B16">
            <w:pPr>
              <w:numPr>
                <w:ilvl w:val="0"/>
                <w:numId w:val="9"/>
              </w:numPr>
              <w:spacing w:after="97" w:line="243" w:lineRule="auto"/>
              <w:ind w:right="0" w:hanging="360"/>
            </w:pPr>
            <w:r>
              <w:rPr>
                <w:color w:val="000000"/>
              </w:rPr>
              <w:t>Múin ábhar OSPS agus OCG a chothaíonn folláine agus féinmhuinín na ndaltaí chomh maith le freagracht phearsanta a chur chun cinn as a n-iompar agus a ngníomhartha féin.</w:t>
            </w:r>
          </w:p>
          <w:p w:rsidR="00692C30" w:rsidRDefault="00371B16">
            <w:pPr>
              <w:numPr>
                <w:ilvl w:val="0"/>
                <w:numId w:val="9"/>
              </w:numPr>
              <w:spacing w:after="95" w:line="245" w:lineRule="auto"/>
              <w:ind w:right="0" w:hanging="360"/>
            </w:pPr>
            <w:r>
              <w:rPr>
                <w:color w:val="000000"/>
              </w:rPr>
              <w:t>Bí i do shampla d’iompar measúil i leith chomhghleacaithe, daltaí agus cuairteoirí inár dtimpeallacht scoile.</w:t>
            </w:r>
          </w:p>
          <w:p w:rsidR="00692C30" w:rsidRDefault="00371B16">
            <w:pPr>
              <w:numPr>
                <w:ilvl w:val="0"/>
                <w:numId w:val="9"/>
              </w:numPr>
              <w:spacing w:after="94" w:line="245" w:lineRule="auto"/>
              <w:ind w:right="0" w:hanging="360"/>
            </w:pPr>
            <w:r>
              <w:rPr>
                <w:color w:val="000000"/>
              </w:rPr>
              <w:t>Is féidir le gníomhaíochtaí curaclaim agus seach-churaclaim cabhrú le féinmheas , le comhoibriú, le cuimsiú agus le meas a fhorbairt.</w:t>
            </w:r>
          </w:p>
          <w:p w:rsidR="00692C30" w:rsidRDefault="00371B16">
            <w:pPr>
              <w:numPr>
                <w:ilvl w:val="0"/>
                <w:numId w:val="9"/>
              </w:numPr>
              <w:spacing w:after="95" w:line="245" w:lineRule="auto"/>
              <w:ind w:right="0" w:hanging="360"/>
            </w:pPr>
            <w:r>
              <w:rPr>
                <w:color w:val="000000"/>
              </w:rPr>
              <w:t>Tugtar deiseanna rialta do dhaltaí oibriú i ngrúpaí beaga le piaraí, rud a chabhróidh le mothú ceangail, muintearais agus comhbhá a chothú.</w:t>
            </w:r>
          </w:p>
          <w:p w:rsidR="00692C30" w:rsidRDefault="00371B16">
            <w:pPr>
              <w:numPr>
                <w:ilvl w:val="0"/>
                <w:numId w:val="9"/>
              </w:numPr>
              <w:spacing w:after="8" w:line="245" w:lineRule="auto"/>
              <w:ind w:right="0" w:hanging="360"/>
            </w:pPr>
            <w:r>
              <w:rPr>
                <w:color w:val="000000"/>
              </w:rPr>
              <w:t>Aitheantas a thabhairt dár ndaonra scoile éagsúil – ag ceiliúradh éagsúlachta agus cultúir inár scoil trí ealaín, taispeántais, grianghraif, agus imeachtaí idirnáisiúnta.</w:t>
            </w:r>
          </w:p>
          <w:p w:rsidR="00692C30" w:rsidRDefault="00371B16">
            <w:pPr>
              <w:numPr>
                <w:ilvl w:val="0"/>
                <w:numId w:val="9"/>
              </w:numPr>
              <w:spacing w:after="5" w:line="371" w:lineRule="auto"/>
              <w:ind w:right="0" w:hanging="360"/>
            </w:pPr>
            <w:r>
              <w:rPr>
                <w:color w:val="000000"/>
              </w:rPr>
              <w:t xml:space="preserve">Cur i bhfeidhm straitéisí oideachais agus coisctheacha (lena n-áirítear bearta chun feasacht a mhúscailt) a dhéanann- </w:t>
            </w:r>
            <w:r>
              <w:rPr>
                <w:rFonts w:ascii="Courier New" w:eastAsia="Courier New" w:hAnsi="Courier New" w:cs="Courier New"/>
                <w:color w:val="000000"/>
              </w:rPr>
              <w:t xml:space="preserve">o </w:t>
            </w:r>
            <w:r>
              <w:rPr>
                <w:color w:val="000000"/>
              </w:rPr>
              <w:t xml:space="preserve">comhbhá, meas agus athléimneacht a chothú i measc daltaí; agus </w:t>
            </w:r>
            <w:r>
              <w:rPr>
                <w:rFonts w:ascii="Courier New" w:eastAsia="Courier New" w:hAnsi="Courier New" w:cs="Courier New"/>
                <w:color w:val="000000"/>
              </w:rPr>
              <w:t xml:space="preserve">o </w:t>
            </w:r>
            <w:r>
              <w:rPr>
                <w:color w:val="000000"/>
              </w:rPr>
              <w:t>aghaidh a thabhairt go sainráite ar shaincheisteanna na cibearbhulaíochta agus na bulaíochta atá bunaithe ar chéannacht, lena n-áirítear go háirithe bulaíocht homafóbach agus trasfóbach.</w:t>
            </w:r>
          </w:p>
          <w:p w:rsidR="00692C30" w:rsidRDefault="00371B16">
            <w:pPr>
              <w:numPr>
                <w:ilvl w:val="0"/>
                <w:numId w:val="9"/>
              </w:numPr>
              <w:spacing w:after="84" w:line="259" w:lineRule="auto"/>
              <w:ind w:right="0" w:hanging="360"/>
            </w:pPr>
            <w:r>
              <w:rPr>
                <w:color w:val="000000"/>
              </w:rPr>
              <w:t>Tacaíochtaí do bhaill foirne;</w:t>
            </w:r>
          </w:p>
          <w:p w:rsidR="00692C30" w:rsidRDefault="00371B16">
            <w:pPr>
              <w:numPr>
                <w:ilvl w:val="0"/>
                <w:numId w:val="9"/>
              </w:numPr>
              <w:spacing w:after="29" w:line="365" w:lineRule="auto"/>
              <w:ind w:right="0" w:hanging="360"/>
            </w:pPr>
            <w:r>
              <w:rPr>
                <w:color w:val="000000"/>
              </w:rPr>
              <w:t>Taifeadadh, imscrúdú agus obair leantach chomhsheasmhach ar iompar bulaíochta (lena n-áirítear úsáid straitéisí idirghabhála seanbhunaithe); agus</w:t>
            </w:r>
          </w:p>
          <w:p w:rsidR="00692C30" w:rsidRDefault="00371B16">
            <w:pPr>
              <w:numPr>
                <w:ilvl w:val="0"/>
                <w:numId w:val="9"/>
              </w:numPr>
              <w:spacing w:after="327" w:line="259" w:lineRule="auto"/>
              <w:ind w:right="0" w:hanging="360"/>
            </w:pPr>
            <w:r>
              <w:rPr>
                <w:color w:val="000000"/>
              </w:rPr>
              <w:t>Meastóireacht leanúnach ar éifeachtacht an pholasaí frithbhulaíochta.</w:t>
            </w:r>
          </w:p>
          <w:p w:rsidR="00692C30" w:rsidRDefault="00371B16">
            <w:pPr>
              <w:spacing w:after="4" w:line="259" w:lineRule="auto"/>
              <w:ind w:left="0" w:right="0" w:firstLine="0"/>
            </w:pPr>
            <w:r>
              <w:rPr>
                <w:b/>
                <w:color w:val="000000"/>
              </w:rPr>
              <w:t>Beartas agus pleanáil</w:t>
            </w:r>
          </w:p>
          <w:p w:rsidR="00692C30" w:rsidRDefault="00371B16">
            <w:pPr>
              <w:spacing w:after="228" w:line="259" w:lineRule="auto"/>
              <w:ind w:left="0" w:right="0" w:firstLine="0"/>
            </w:pPr>
            <w:r>
              <w:rPr>
                <w:color w:val="000000"/>
              </w:rPr>
              <w:t>Aidhm na Scoile Chartha Is é polasaí Naofa Bi Cinealta</w:t>
            </w:r>
          </w:p>
          <w:p w:rsidR="00692C30" w:rsidRDefault="00371B16">
            <w:pPr>
              <w:numPr>
                <w:ilvl w:val="0"/>
                <w:numId w:val="9"/>
              </w:numPr>
              <w:spacing w:after="128" w:line="245" w:lineRule="auto"/>
              <w:ind w:right="0" w:hanging="360"/>
            </w:pPr>
            <w:r>
              <w:rPr>
                <w:color w:val="000000"/>
              </w:rPr>
              <w:t>Feasacht a mhúscailt i measc bhainistíocht na scoile, múinteoirí, daltaí, tuismitheoirí/caomhnóirí maidir le bulaíocht mar chineál iompair neamh-inghlactha.</w:t>
            </w:r>
          </w:p>
          <w:p w:rsidR="00692C30" w:rsidRDefault="00371B16">
            <w:pPr>
              <w:numPr>
                <w:ilvl w:val="0"/>
                <w:numId w:val="9"/>
              </w:numPr>
              <w:spacing w:after="127" w:line="246" w:lineRule="auto"/>
              <w:ind w:right="0" w:hanging="360"/>
            </w:pPr>
            <w:r>
              <w:rPr>
                <w:color w:val="000000"/>
              </w:rPr>
              <w:t>Éiteas scoile a chur chun cinn a spreagann páistí chun eachtraí iompair bulaíochta a nochtadh agus a phlé.</w:t>
            </w:r>
          </w:p>
          <w:p w:rsidR="00692C30" w:rsidRDefault="00371B16">
            <w:pPr>
              <w:numPr>
                <w:ilvl w:val="0"/>
                <w:numId w:val="9"/>
              </w:numPr>
              <w:spacing w:after="130" w:line="245" w:lineRule="auto"/>
              <w:ind w:right="0" w:hanging="360"/>
            </w:pPr>
            <w:r>
              <w:rPr>
                <w:color w:val="000000"/>
              </w:rPr>
              <w:t>Chun bearta maoirseachta agus monatóireachta cuí a chinntiú trína gcoinnítear súil ghéar ar gach réimse de ghníomhaíocht na scoile.</w:t>
            </w:r>
          </w:p>
          <w:p w:rsidR="00692C30" w:rsidRDefault="00371B16">
            <w:pPr>
              <w:numPr>
                <w:ilvl w:val="0"/>
                <w:numId w:val="9"/>
              </w:numPr>
              <w:spacing w:after="128" w:line="245" w:lineRule="auto"/>
              <w:ind w:right="0" w:hanging="360"/>
            </w:pPr>
            <w:r>
              <w:rPr>
                <w:color w:val="000000"/>
              </w:rPr>
              <w:t>Nósanna imeachta a fhorbairt chun eachtraí iompair bulaíochta a thabhairt faoi deara, a imscrúdú agus déileáil leo.</w:t>
            </w:r>
          </w:p>
          <w:p w:rsidR="00692C30" w:rsidRDefault="00371B16">
            <w:pPr>
              <w:numPr>
                <w:ilvl w:val="0"/>
                <w:numId w:val="9"/>
              </w:numPr>
              <w:spacing w:after="128" w:line="245" w:lineRule="auto"/>
              <w:ind w:right="0" w:hanging="360"/>
            </w:pPr>
            <w:r>
              <w:rPr>
                <w:color w:val="000000"/>
              </w:rPr>
              <w:t>Clár tacaíochta a chur i bhfeidhm dóibh siúd a bhfuil tionchar ag iompar bulaíochta orthu agus dóibh siúd atá bainteach le hiompar bulaíochta.</w:t>
            </w:r>
          </w:p>
          <w:p w:rsidR="00692C30" w:rsidRDefault="00371B16">
            <w:pPr>
              <w:numPr>
                <w:ilvl w:val="0"/>
                <w:numId w:val="9"/>
              </w:numPr>
              <w:spacing w:after="0" w:line="259" w:lineRule="auto"/>
              <w:ind w:right="0" w:hanging="360"/>
            </w:pPr>
            <w:r>
              <w:rPr>
                <w:color w:val="000000"/>
              </w:rPr>
              <w:t>Oibriú leis na gníomhaireachtaí cuí chun gach cineál bulaíochta a chomhrac agus iompar frithbhulaíochta a chur chun cinn.</w:t>
            </w:r>
          </w:p>
        </w:tc>
      </w:tr>
      <w:tr w:rsidR="00692C30">
        <w:trPr>
          <w:trHeight w:val="1968"/>
        </w:trPr>
        <w:tc>
          <w:tcPr>
            <w:tcW w:w="0" w:type="auto"/>
            <w:vMerge/>
            <w:tcBorders>
              <w:top w:val="nil"/>
              <w:left w:val="single" w:sz="17" w:space="0" w:color="005951"/>
              <w:bottom w:val="nil"/>
              <w:right w:val="single" w:sz="17" w:space="0" w:color="005951"/>
            </w:tcBorders>
          </w:tcPr>
          <w:p w:rsidR="00692C30" w:rsidRDefault="00692C30">
            <w:pPr>
              <w:spacing w:after="160" w:line="259" w:lineRule="auto"/>
              <w:ind w:left="0" w:right="0" w:firstLine="0"/>
            </w:pPr>
          </w:p>
        </w:tc>
      </w:tr>
      <w:tr w:rsidR="00692C30">
        <w:trPr>
          <w:trHeight w:val="11547"/>
        </w:trPr>
        <w:tc>
          <w:tcPr>
            <w:tcW w:w="0" w:type="auto"/>
            <w:vMerge/>
            <w:tcBorders>
              <w:top w:val="nil"/>
              <w:left w:val="single" w:sz="17" w:space="0" w:color="005951"/>
              <w:bottom w:val="single" w:sz="17" w:space="0" w:color="005951"/>
              <w:right w:val="single" w:sz="17" w:space="0" w:color="005951"/>
            </w:tcBorders>
          </w:tcPr>
          <w:p w:rsidR="00692C30" w:rsidRDefault="00692C30">
            <w:pPr>
              <w:spacing w:after="160" w:line="259" w:lineRule="auto"/>
              <w:ind w:left="0" w:right="0" w:firstLine="0"/>
            </w:pPr>
          </w:p>
        </w:tc>
      </w:tr>
    </w:tbl>
    <w:p w:rsidR="00692C30" w:rsidRDefault="00692C30">
      <w:pPr>
        <w:sectPr w:rsidR="00692C30">
          <w:footerReference w:type="even" r:id="rId8"/>
          <w:footerReference w:type="default" r:id="rId9"/>
          <w:footerReference w:type="first" r:id="rId10"/>
          <w:pgSz w:w="11911" w:h="16841"/>
          <w:pgMar w:top="1029" w:right="1014" w:bottom="1063" w:left="900" w:header="720" w:footer="1057" w:gutter="0"/>
          <w:cols w:space="720"/>
        </w:sectPr>
      </w:pPr>
    </w:p>
    <w:p w:rsidR="00692C30" w:rsidRDefault="00692C30">
      <w:pPr>
        <w:spacing w:after="0" w:line="259" w:lineRule="auto"/>
        <w:ind w:left="-900" w:right="8730" w:firstLine="0"/>
      </w:pPr>
    </w:p>
    <w:tbl>
      <w:tblPr>
        <w:tblStyle w:val="TableGrid"/>
        <w:tblW w:w="8719" w:type="dxa"/>
        <w:tblInd w:w="132" w:type="dxa"/>
        <w:tblCellMar>
          <w:top w:w="115" w:type="dxa"/>
          <w:left w:w="22" w:type="dxa"/>
        </w:tblCellMar>
        <w:tblLook w:val="04A0" w:firstRow="1" w:lastRow="0" w:firstColumn="1" w:lastColumn="0" w:noHBand="0" w:noVBand="1"/>
      </w:tblPr>
      <w:tblGrid>
        <w:gridCol w:w="8719"/>
      </w:tblGrid>
      <w:tr w:rsidR="00692C30">
        <w:trPr>
          <w:trHeight w:val="11142"/>
        </w:trPr>
        <w:tc>
          <w:tcPr>
            <w:tcW w:w="8719" w:type="dxa"/>
            <w:tcBorders>
              <w:top w:val="single" w:sz="17" w:space="0" w:color="005951"/>
              <w:left w:val="single" w:sz="17" w:space="0" w:color="005951"/>
              <w:bottom w:val="single" w:sz="17" w:space="0" w:color="005951"/>
              <w:right w:val="single" w:sz="17" w:space="0" w:color="005951"/>
            </w:tcBorders>
          </w:tcPr>
          <w:p w:rsidR="00692C30" w:rsidRDefault="00371B16">
            <w:pPr>
              <w:spacing w:after="83" w:line="239" w:lineRule="auto"/>
              <w:ind w:left="1160" w:right="0" w:hanging="360"/>
            </w:pPr>
            <w:r>
              <w:rPr>
                <w:noProof/>
                <w:lang w:val="en-IE"/>
              </w:rPr>
              <w:drawing>
                <wp:inline distT="0" distB="0" distL="0" distR="0">
                  <wp:extent cx="210312" cy="156972"/>
                  <wp:effectExtent l="0" t="0" r="0" b="0"/>
                  <wp:docPr id="935" name="Picture 935"/>
                  <wp:cNvGraphicFramePr/>
                  <a:graphic xmlns:a="http://schemas.openxmlformats.org/drawingml/2006/main">
                    <a:graphicData uri="http://schemas.openxmlformats.org/drawingml/2006/picture">
                      <pic:pic xmlns:pic="http://schemas.openxmlformats.org/drawingml/2006/picture">
                        <pic:nvPicPr>
                          <pic:cNvPr id="935" name="Picture 935"/>
                          <pic:cNvPicPr/>
                        </pic:nvPicPr>
                        <pic:blipFill>
                          <a:blip r:embed="rId11"/>
                          <a:stretch>
                            <a:fillRect/>
                          </a:stretch>
                        </pic:blipFill>
                        <pic:spPr>
                          <a:xfrm>
                            <a:off x="0" y="0"/>
                            <a:ext cx="210312" cy="156972"/>
                          </a:xfrm>
                          <a:prstGeom prst="rect">
                            <a:avLst/>
                          </a:prstGeom>
                        </pic:spPr>
                      </pic:pic>
                    </a:graphicData>
                  </a:graphic>
                </wp:inline>
              </w:drawing>
            </w:r>
            <w:r>
              <w:rPr>
                <w:color w:val="000000"/>
              </w:rPr>
              <w:t>an Polasaí Úsáide Inghlactha, an polasaí Maoirseachta, an Polasaí Oideachais Speisialta agus an Cód Iompair chomh maith leis an bpolasaí Aontú le Comhaontú le cur i bhfeidhm an pholasaí Bi Cineálta .</w:t>
            </w:r>
          </w:p>
          <w:p w:rsidR="00692C30" w:rsidRDefault="00371B16">
            <w:pPr>
              <w:spacing w:after="422" w:line="239" w:lineRule="auto"/>
              <w:ind w:left="1160" w:right="0" w:hanging="360"/>
            </w:pPr>
            <w:r>
              <w:rPr>
                <w:noProof/>
                <w:lang w:val="en-IE"/>
              </w:rPr>
              <w:drawing>
                <wp:inline distT="0" distB="0" distL="0" distR="0">
                  <wp:extent cx="210312" cy="156972"/>
                  <wp:effectExtent l="0" t="0" r="0" b="0"/>
                  <wp:docPr id="942" name="Picture 942"/>
                  <wp:cNvGraphicFramePr/>
                  <a:graphic xmlns:a="http://schemas.openxmlformats.org/drawingml/2006/main">
                    <a:graphicData uri="http://schemas.openxmlformats.org/drawingml/2006/picture">
                      <pic:pic xmlns:pic="http://schemas.openxmlformats.org/drawingml/2006/picture">
                        <pic:nvPicPr>
                          <pic:cNvPr id="942" name="Picture 942"/>
                          <pic:cNvPicPr/>
                        </pic:nvPicPr>
                        <pic:blipFill>
                          <a:blip r:embed="rId11"/>
                          <a:stretch>
                            <a:fillRect/>
                          </a:stretch>
                        </pic:blipFill>
                        <pic:spPr>
                          <a:xfrm>
                            <a:off x="0" y="0"/>
                            <a:ext cx="210312" cy="156972"/>
                          </a:xfrm>
                          <a:prstGeom prst="rect">
                            <a:avLst/>
                          </a:prstGeom>
                        </pic:spPr>
                      </pic:pic>
                    </a:graphicData>
                  </a:graphic>
                </wp:inline>
              </w:drawing>
            </w:r>
            <w:r>
              <w:rPr>
                <w:color w:val="000000"/>
              </w:rPr>
              <w:t>Is cuid lárnach í an cheannaireacht éifeachtach agus díríonn an Príomhoide, an Leas-Phríomhoide, an tIonadaí Pearsanta Idirghníomhach (IPP), an tIonadaí Pearsanta Idirghníomhach (DDLP), agus an mheánbhainistíocht uile ar thacú le cur i bhfeidhm an pholasaí seo.</w:t>
            </w:r>
          </w:p>
          <w:p w:rsidR="00692C30" w:rsidRDefault="00371B16">
            <w:pPr>
              <w:spacing w:after="79" w:line="259" w:lineRule="auto"/>
              <w:ind w:left="0" w:right="0" w:firstLine="0"/>
            </w:pPr>
            <w:r>
              <w:rPr>
                <w:b/>
                <w:color w:val="000000"/>
              </w:rPr>
              <w:t>Caidrimh agus Comhpháirtíochtaí</w:t>
            </w:r>
          </w:p>
          <w:p w:rsidR="00692C30" w:rsidRDefault="00371B16">
            <w:pPr>
              <w:numPr>
                <w:ilvl w:val="0"/>
                <w:numId w:val="10"/>
              </w:numPr>
              <w:spacing w:after="98" w:line="242" w:lineRule="auto"/>
              <w:ind w:right="0" w:hanging="360"/>
            </w:pPr>
            <w:r>
              <w:rPr>
                <w:color w:val="000000"/>
              </w:rPr>
              <w:t>Tacaítear le naisc idirphearsanta trí réimse struchtúr foirmiúil agus neamhfhoirmiúil amhail ár gcumann tuismitheoirí, ár mbus siúil, ár mbus rothaíochta, ár gcoistí agus grúpaí éagsúla mac léinn.</w:t>
            </w:r>
          </w:p>
          <w:p w:rsidR="00692C30" w:rsidRDefault="00371B16">
            <w:pPr>
              <w:numPr>
                <w:ilvl w:val="0"/>
                <w:numId w:val="10"/>
              </w:numPr>
              <w:spacing w:after="98" w:line="242" w:lineRule="auto"/>
              <w:ind w:right="0" w:hanging="360"/>
            </w:pPr>
            <w:r>
              <w:rPr>
                <w:color w:val="000000"/>
              </w:rPr>
              <w:t>Tionscnaimh feasachta atá oiriúnach d’aois agus do chéim a spreagann corp na ndaltaí chun breathnú ar a n-iompar féin – gníomhartha cineálta agus cairdis a chur chun cinn, cabhrú go gníomhach le daoine eile agus féachaint ar chúiseanna agus tionchar na bulaíochta le linn ceachtanna OSPS.</w:t>
            </w:r>
          </w:p>
          <w:p w:rsidR="00692C30" w:rsidRDefault="00371B16">
            <w:pPr>
              <w:numPr>
                <w:ilvl w:val="0"/>
                <w:numId w:val="10"/>
              </w:numPr>
              <w:spacing w:after="95" w:line="245" w:lineRule="auto"/>
              <w:ind w:right="0" w:hanging="360"/>
            </w:pPr>
            <w:r>
              <w:rPr>
                <w:color w:val="000000"/>
              </w:rPr>
              <w:t>Ceardlanna agus seimineáir a reáchtáil do mhic léinn, do bhaill foirne agus do thuismitheoirí chun feasacht a mhúscailt ar thionchar na bulaíochta.</w:t>
            </w:r>
          </w:p>
          <w:p w:rsidR="00692C30" w:rsidRDefault="00371B16">
            <w:pPr>
              <w:numPr>
                <w:ilvl w:val="0"/>
                <w:numId w:val="10"/>
              </w:numPr>
              <w:spacing w:after="43" w:line="259" w:lineRule="auto"/>
              <w:ind w:right="0" w:hanging="360"/>
            </w:pPr>
            <w:r>
              <w:rPr>
                <w:color w:val="000000"/>
              </w:rPr>
              <w:t>Meantóireacht piaraí agus tacaíocht piaraí a spreagadh</w:t>
            </w:r>
          </w:p>
          <w:p w:rsidR="00692C30" w:rsidRDefault="00371B16">
            <w:pPr>
              <w:numPr>
                <w:ilvl w:val="0"/>
                <w:numId w:val="10"/>
              </w:numPr>
              <w:spacing w:after="262" w:line="245" w:lineRule="auto"/>
              <w:ind w:right="0" w:hanging="360"/>
            </w:pPr>
            <w:r>
              <w:rPr>
                <w:color w:val="000000"/>
              </w:rPr>
              <w:t>Tacú le rannpháirtíocht ghníomhach daltaí i saol na scoile agus rannpháirtíocht ghníomhach tuismitheoirí i saol na scoile chomh maith.</w:t>
            </w:r>
          </w:p>
          <w:p w:rsidR="00692C30" w:rsidRDefault="00371B16">
            <w:pPr>
              <w:numPr>
                <w:ilvl w:val="0"/>
                <w:numId w:val="10"/>
              </w:numPr>
              <w:spacing w:after="0" w:line="259" w:lineRule="auto"/>
              <w:ind w:right="0" w:hanging="360"/>
            </w:pPr>
            <w:r>
              <w:t>Tuismitheoirí agus daltaí a spreagadh chun rannchuidiú gníomhach a dhéanamh le Polasaí Frith-Bhulaíochta atá Cairdiúil do Leanaí a cheapadh chun iad a dhéanamh ina rannpháirtithe gníomhacha i gcur chun cinn agus i bplé bealaí úsáideacha chun iompar bulaíochta a aithint agus a laghdú agus chun aird a tharraingt ar nós imeachta agus conas déileáil leis má tharlaíonn sé.</w:t>
            </w:r>
          </w:p>
        </w:tc>
      </w:tr>
    </w:tbl>
    <w:p w:rsidR="00692C30" w:rsidRDefault="00692C30">
      <w:pPr>
        <w:spacing w:after="0" w:line="259" w:lineRule="auto"/>
        <w:ind w:left="-900" w:right="1164" w:firstLine="0"/>
      </w:pPr>
    </w:p>
    <w:tbl>
      <w:tblPr>
        <w:tblStyle w:val="TableGrid"/>
        <w:tblW w:w="8719" w:type="dxa"/>
        <w:tblInd w:w="132" w:type="dxa"/>
        <w:tblCellMar>
          <w:top w:w="52" w:type="dxa"/>
          <w:left w:w="22" w:type="dxa"/>
          <w:right w:w="74" w:type="dxa"/>
        </w:tblCellMar>
        <w:tblLook w:val="04A0" w:firstRow="1" w:lastRow="0" w:firstColumn="1" w:lastColumn="0" w:noHBand="0" w:noVBand="1"/>
      </w:tblPr>
      <w:tblGrid>
        <w:gridCol w:w="8719"/>
      </w:tblGrid>
      <w:tr w:rsidR="00692C30">
        <w:trPr>
          <w:trHeight w:val="713"/>
        </w:trPr>
        <w:tc>
          <w:tcPr>
            <w:tcW w:w="8719" w:type="dxa"/>
            <w:tcBorders>
              <w:top w:val="single" w:sz="17" w:space="0" w:color="005951"/>
              <w:left w:val="single" w:sz="17" w:space="0" w:color="005951"/>
              <w:bottom w:val="single" w:sz="8" w:space="0" w:color="005951"/>
              <w:right w:val="single" w:sz="17" w:space="0" w:color="005951"/>
            </w:tcBorders>
          </w:tcPr>
          <w:p w:rsidR="00692C30" w:rsidRDefault="00371B16">
            <w:pPr>
              <w:spacing w:after="0" w:line="259" w:lineRule="auto"/>
              <w:ind w:left="56" w:right="0" w:firstLine="0"/>
              <w:jc w:val="both"/>
            </w:pPr>
            <w:r>
              <w:t>Tá na beartais mhaoirseachta agus monatóireachta seo a leanas i bhfeidhm ag an scoil chun iompar bulaíochta a chosc agus aghaidh a thabhairt air</w:t>
            </w:r>
            <w:r>
              <w:rPr>
                <w:color w:val="000000"/>
              </w:rPr>
              <w:t xml:space="preserve"> </w:t>
            </w:r>
          </w:p>
        </w:tc>
      </w:tr>
      <w:tr w:rsidR="00692C30">
        <w:trPr>
          <w:trHeight w:val="13442"/>
        </w:trPr>
        <w:tc>
          <w:tcPr>
            <w:tcW w:w="8719" w:type="dxa"/>
            <w:tcBorders>
              <w:top w:val="single" w:sz="8" w:space="0" w:color="005951"/>
              <w:left w:val="single" w:sz="17" w:space="0" w:color="005951"/>
              <w:bottom w:val="single" w:sz="17" w:space="0" w:color="005951"/>
              <w:right w:val="single" w:sz="17" w:space="0" w:color="005951"/>
            </w:tcBorders>
          </w:tcPr>
          <w:p w:rsidR="00692C30" w:rsidRDefault="00371B16">
            <w:pPr>
              <w:spacing w:after="10" w:line="240" w:lineRule="auto"/>
              <w:ind w:left="0" w:right="0" w:firstLine="0"/>
            </w:pPr>
            <w:r>
              <w:rPr>
                <w:rFonts w:ascii="Calibri" w:eastAsia="Calibri" w:hAnsi="Calibri" w:cs="Calibri"/>
                <w:b/>
                <w:i/>
                <w:color w:val="000000"/>
                <w:sz w:val="26"/>
              </w:rPr>
              <w:lastRenderedPageBreak/>
              <w:t>Cibearbhulaíocht, bulaíocht homafóbach/trasfóbach, bulaíocht chiníoch a chosc, ciapadh gnéasach a chosc.</w:t>
            </w:r>
          </w:p>
          <w:p w:rsidR="00692C30" w:rsidRDefault="00371B16">
            <w:pPr>
              <w:spacing w:after="0" w:line="240" w:lineRule="auto"/>
              <w:ind w:left="0" w:right="0" w:firstLine="0"/>
            </w:pPr>
            <w:r>
              <w:rPr>
                <w:rFonts w:ascii="Calibri" w:eastAsia="Calibri" w:hAnsi="Calibri" w:cs="Calibri"/>
                <w:b/>
                <w:i/>
                <w:color w:val="000000"/>
                <w:sz w:val="26"/>
              </w:rPr>
              <w:t>Chomh maith leis na straitéisí thuasluaite, tá na nithe seo a leanas i bhfeidhm ag an scoil chun bulaíocht a chosc agus a réiteach:</w:t>
            </w:r>
          </w:p>
          <w:p w:rsidR="00692C30" w:rsidRDefault="00371B16">
            <w:pPr>
              <w:numPr>
                <w:ilvl w:val="0"/>
                <w:numId w:val="11"/>
              </w:numPr>
              <w:spacing w:after="59" w:line="245" w:lineRule="auto"/>
              <w:ind w:right="0" w:hanging="360"/>
            </w:pPr>
            <w:r>
              <w:rPr>
                <w:color w:val="000000"/>
              </w:rPr>
              <w:t>Déanann an fhoireann iarracht i gcónaí daltaí a spreagadh chun meas a léiriú dá chéile.</w:t>
            </w:r>
          </w:p>
          <w:p w:rsidR="00692C30" w:rsidRDefault="00371B16">
            <w:pPr>
              <w:numPr>
                <w:ilvl w:val="0"/>
                <w:numId w:val="11"/>
              </w:numPr>
              <w:spacing w:after="22" w:line="259" w:lineRule="auto"/>
              <w:ind w:right="0" w:hanging="360"/>
            </w:pPr>
            <w:r>
              <w:rPr>
                <w:color w:val="000000"/>
              </w:rPr>
              <w:t>Cur i bhfeidhm churaclam an OSPS.</w:t>
            </w:r>
          </w:p>
          <w:p w:rsidR="00692C30" w:rsidRDefault="00371B16">
            <w:pPr>
              <w:numPr>
                <w:ilvl w:val="0"/>
                <w:numId w:val="11"/>
              </w:numPr>
              <w:spacing w:after="65" w:line="303" w:lineRule="auto"/>
              <w:ind w:right="0" w:hanging="360"/>
            </w:pPr>
            <w:r>
              <w:rPr>
                <w:color w:val="000000"/>
              </w:rPr>
              <w:t>Cothaítear féinmheas dearfach i measc na ndaltaí trí cheiliúradh a dhéanamh ar dhifríochtaí aonair, trí aitheantas a thabhairt do dhea-iompar agus trí dheiseanna ratha a chur ar fáil.</w:t>
            </w:r>
          </w:p>
          <w:p w:rsidR="00692C30" w:rsidRDefault="00371B16">
            <w:pPr>
              <w:numPr>
                <w:ilvl w:val="0"/>
                <w:numId w:val="11"/>
              </w:numPr>
              <w:spacing w:after="58" w:line="245" w:lineRule="auto"/>
              <w:ind w:right="0" w:hanging="360"/>
            </w:pPr>
            <w:r>
              <w:rPr>
                <w:color w:val="000000"/>
              </w:rPr>
              <w:t>Áirítear le Beartas Meán Digiteach foghlaim faoi iompar freagrach ar líne agus saoránacht dhigiteach. Forbraíodh PÚS don teicneolaíocht inár scoil freisin.</w:t>
            </w:r>
          </w:p>
          <w:p w:rsidR="00692C30" w:rsidRDefault="00371B16">
            <w:pPr>
              <w:numPr>
                <w:ilvl w:val="0"/>
                <w:numId w:val="11"/>
              </w:numPr>
              <w:spacing w:after="0" w:line="259" w:lineRule="auto"/>
              <w:ind w:right="0" w:hanging="360"/>
            </w:pPr>
            <w:r>
              <w:rPr>
                <w:color w:val="000000"/>
              </w:rPr>
              <w:t>Pléitear polasaí frithbhulaíochta na scoile go rialta leis na daltaí.</w:t>
            </w:r>
          </w:p>
          <w:p w:rsidR="00692C30" w:rsidRDefault="00371B16">
            <w:pPr>
              <w:numPr>
                <w:ilvl w:val="0"/>
                <w:numId w:val="11"/>
              </w:numPr>
              <w:spacing w:after="5" w:line="306" w:lineRule="auto"/>
              <w:ind w:right="0" w:hanging="360"/>
            </w:pPr>
            <w:r>
              <w:rPr>
                <w:color w:val="000000"/>
              </w:rPr>
              <w:t>Tá an fhoireann airdeallach go háirithe agus iad ag déanamh monatóireachta ar dhaltaí a mheastar a bheith i mbaol bulaíochta/a bheith á mbulaíocht.</w:t>
            </w:r>
          </w:p>
          <w:p w:rsidR="00692C30" w:rsidRDefault="00371B16">
            <w:pPr>
              <w:numPr>
                <w:ilvl w:val="0"/>
                <w:numId w:val="11"/>
              </w:numPr>
              <w:spacing w:after="12" w:line="303" w:lineRule="auto"/>
              <w:ind w:right="0" w:hanging="360"/>
            </w:pPr>
            <w:r>
              <w:rPr>
                <w:color w:val="000000"/>
              </w:rPr>
              <w:t>Déantar imscrúdú críochnúil agus comhsheasmhach ar gach eachtra bulaíochta a nochtar tríd an nós imeachta ceart a leanúint mar atá leagtha amach don fhoireann agus taifeadta ar Aladdin ag baint úsáide as an teimpléad chuige seo.</w:t>
            </w:r>
          </w:p>
          <w:p w:rsidR="00692C30" w:rsidRDefault="00371B16">
            <w:pPr>
              <w:numPr>
                <w:ilvl w:val="0"/>
                <w:numId w:val="11"/>
              </w:numPr>
              <w:spacing w:after="7" w:line="259" w:lineRule="auto"/>
              <w:ind w:right="0" w:hanging="360"/>
            </w:pPr>
            <w:r>
              <w:rPr>
                <w:color w:val="000000"/>
              </w:rPr>
              <w:t>Méadú feasachta ar fud na scoile ar gach gné den bhulaíocht,</w:t>
            </w:r>
          </w:p>
          <w:p w:rsidR="00692C30" w:rsidRDefault="00371B16">
            <w:pPr>
              <w:spacing w:after="13" w:line="299" w:lineRule="auto"/>
              <w:ind w:left="800" w:right="0" w:firstLine="0"/>
              <w:jc w:val="both"/>
            </w:pPr>
            <w:r>
              <w:rPr>
                <w:color w:val="000000"/>
              </w:rPr>
              <w:t>maoirseacht agus monatóireacht ar sheomraí ranga, ar chonairí, ar thailte scoile, ar thurais scoile agus ar ghníomhaíochtaí seach-churaclaim.</w:t>
            </w:r>
          </w:p>
          <w:p w:rsidR="00692C30" w:rsidRDefault="00371B16">
            <w:pPr>
              <w:numPr>
                <w:ilvl w:val="0"/>
                <w:numId w:val="11"/>
              </w:numPr>
              <w:spacing w:after="11" w:line="303" w:lineRule="auto"/>
              <w:ind w:right="0" w:hanging="360"/>
            </w:pPr>
            <w:r>
              <w:rPr>
                <w:color w:val="000000"/>
              </w:rPr>
              <w:t>Rannpháirtíocht daltaí i dtimpeallacht scoile shábháilte a chothú m.sh. seachtain cineáltais/frithbhulaíochta, agus gníomhaíochtaí eile a chabhróidh le daltaí agus cultúr meas agus tacaíochta piaraí a spreagadh</w:t>
            </w:r>
          </w:p>
          <w:p w:rsidR="00692C30" w:rsidRDefault="00371B16">
            <w:pPr>
              <w:numPr>
                <w:ilvl w:val="0"/>
                <w:numId w:val="11"/>
              </w:numPr>
              <w:spacing w:after="22" w:line="259" w:lineRule="auto"/>
              <w:ind w:right="0" w:hanging="360"/>
            </w:pPr>
            <w:r>
              <w:rPr>
                <w:color w:val="000000"/>
              </w:rPr>
              <w:t>A chinntiú go bhfuil a fhios ag na daltaí cé leis ba chóir dóibh insint agus conas insint.</w:t>
            </w:r>
          </w:p>
          <w:p w:rsidR="00692C30" w:rsidRDefault="00371B16">
            <w:pPr>
              <w:numPr>
                <w:ilvl w:val="0"/>
                <w:numId w:val="11"/>
              </w:numPr>
              <w:spacing w:after="5" w:line="306" w:lineRule="auto"/>
              <w:ind w:right="0" w:hanging="360"/>
            </w:pPr>
            <w:r>
              <w:rPr>
                <w:color w:val="000000"/>
              </w:rPr>
              <w:t>Cinntigh go dtuigeann daoine a bhíonn ann cé chomh tábhachtach is atá sé a insint má fheiceann siad nó má tá a fhios acu go bhfuil bulaíocht ar siúl.</w:t>
            </w:r>
          </w:p>
          <w:p w:rsidR="00692C30" w:rsidRDefault="00371B16">
            <w:pPr>
              <w:numPr>
                <w:ilvl w:val="0"/>
                <w:numId w:val="11"/>
              </w:numPr>
              <w:spacing w:after="8" w:line="306" w:lineRule="auto"/>
              <w:ind w:right="0" w:hanging="360"/>
            </w:pPr>
            <w:r>
              <w:rPr>
                <w:color w:val="000000"/>
              </w:rPr>
              <w:t>Tagair d’iompar cuí ar líne agus gléasanna in úsáid agus i gceachtanna OSPS.</w:t>
            </w:r>
          </w:p>
          <w:p w:rsidR="00692C30" w:rsidRDefault="00371B16">
            <w:pPr>
              <w:numPr>
                <w:ilvl w:val="0"/>
                <w:numId w:val="11"/>
              </w:numPr>
              <w:spacing w:after="22" w:line="259" w:lineRule="auto"/>
              <w:ind w:right="0" w:hanging="360"/>
            </w:pPr>
            <w:r>
              <w:rPr>
                <w:color w:val="000000"/>
              </w:rPr>
              <w:t>Imeachtaí nó ábhar sábháilteachta ar líne do thuismitheoirí a chur chun cinn</w:t>
            </w:r>
          </w:p>
          <w:p w:rsidR="00692C30" w:rsidRDefault="00371B16">
            <w:pPr>
              <w:numPr>
                <w:ilvl w:val="0"/>
                <w:numId w:val="11"/>
              </w:numPr>
              <w:spacing w:after="10" w:line="303" w:lineRule="auto"/>
              <w:ind w:right="0" w:hanging="360"/>
            </w:pPr>
            <w:r>
              <w:rPr>
                <w:color w:val="000000"/>
              </w:rPr>
              <w:t xml:space="preserve">Liosta na dtacaíochtaí atá in úsáid faoi láthair sa scoil agus sainaithint na dtacaíochtaí eile atá ar fáil don scoil m.sh. </w:t>
            </w:r>
            <w:hyperlink r:id="rId12">
              <w:r>
                <w:rPr>
                  <w:color w:val="0000FF"/>
                  <w:u w:val="single" w:color="0000FF"/>
                </w:rPr>
                <w:t xml:space="preserve">www.tacklebullying.ie </w:t>
              </w:r>
            </w:hyperlink>
            <w:hyperlink r:id="rId13">
              <w:r>
                <w:rPr>
                  <w:color w:val="000000"/>
                </w:rPr>
                <w:t>,</w:t>
              </w:r>
            </w:hyperlink>
            <w:r>
              <w:rPr>
                <w:color w:val="000000"/>
              </w:rPr>
              <w:t xml:space="preserve"> </w:t>
            </w:r>
            <w:r>
              <w:rPr>
                <w:color w:val="0000FF"/>
                <w:u w:val="single" w:color="0000FF"/>
              </w:rPr>
              <w:t>www.antibullyingcentre.ie&gt;fuse, www.webwise.ie</w:t>
            </w:r>
          </w:p>
          <w:p w:rsidR="00692C30" w:rsidRDefault="00371B16">
            <w:pPr>
              <w:numPr>
                <w:ilvl w:val="0"/>
                <w:numId w:val="11"/>
              </w:numPr>
              <w:spacing w:after="8" w:line="307" w:lineRule="auto"/>
              <w:ind w:right="0" w:hanging="360"/>
            </w:pPr>
            <w:r>
              <w:rPr>
                <w:color w:val="000000"/>
              </w:rPr>
              <w:t>Fillteán comhroinnte acmhainní chun bulaíocht a mhúineadh lena n-áirítear ceachtanna ó na suíomhanna gréasáin thuas – Google Drive comhroinnte do gach múinteoir.</w:t>
            </w:r>
          </w:p>
          <w:p w:rsidR="00692C30" w:rsidRDefault="00371B16">
            <w:pPr>
              <w:numPr>
                <w:ilvl w:val="0"/>
                <w:numId w:val="11"/>
              </w:numPr>
              <w:spacing w:after="8" w:line="306" w:lineRule="auto"/>
              <w:ind w:right="0" w:hanging="360"/>
            </w:pPr>
            <w:r>
              <w:rPr>
                <w:color w:val="000000"/>
              </w:rPr>
              <w:t>Dúshlán a thabhairt do steiréitíopaí inscne – rannpháirtíocht chomhionann do chách. Aitheantas comhionann.</w:t>
            </w:r>
          </w:p>
          <w:p w:rsidR="00692C30" w:rsidRDefault="00371B16">
            <w:pPr>
              <w:numPr>
                <w:ilvl w:val="0"/>
                <w:numId w:val="11"/>
              </w:numPr>
              <w:spacing w:after="28" w:line="303" w:lineRule="auto"/>
              <w:ind w:right="0" w:hanging="360"/>
            </w:pPr>
            <w:r>
              <w:rPr>
                <w:color w:val="000000"/>
              </w:rPr>
              <w:lastRenderedPageBreak/>
              <w:t>Feasacht a mhúscailt ar thionchar iompair bulaíochta homafóibigh agus daltaí a spreagadh chun labhairt amach nuair a fheiceann siad iompar homafóibeach.</w:t>
            </w:r>
          </w:p>
          <w:p w:rsidR="00692C30" w:rsidRDefault="00371B16">
            <w:pPr>
              <w:numPr>
                <w:ilvl w:val="0"/>
                <w:numId w:val="11"/>
              </w:numPr>
              <w:spacing w:after="0" w:line="259" w:lineRule="auto"/>
              <w:ind w:right="0" w:hanging="360"/>
            </w:pPr>
            <w:r>
              <w:rPr>
                <w:color w:val="000000"/>
              </w:rPr>
              <w:t>Cultúr a chothú ina gceiliúrtar éagsúlacht agus ina bhfeiceann daltaí iad féin i dtimpeallacht na scoile.</w:t>
            </w:r>
          </w:p>
        </w:tc>
      </w:tr>
    </w:tbl>
    <w:p w:rsidR="00692C30" w:rsidRDefault="00371B16">
      <w:pPr>
        <w:pStyle w:val="Heading1"/>
        <w:spacing w:after="62"/>
        <w:ind w:left="-5"/>
      </w:pPr>
      <w:r>
        <w:lastRenderedPageBreak/>
        <w:t>Roinn C: Aghaidh a thabhairt ar Iompar Bulaíochta</w:t>
      </w:r>
      <w:r>
        <w:rPr>
          <w:color w:val="000000"/>
        </w:rPr>
        <w:t xml:space="preserve"> </w:t>
      </w:r>
    </w:p>
    <w:p w:rsidR="00692C30" w:rsidRDefault="00371B16">
      <w:pPr>
        <w:ind w:left="1263" w:right="3"/>
      </w:pPr>
      <w:r>
        <w:t>Seo a leanas an múinteoir/na múinteoirí atá freagrach as aghaidh a thabhairt ar iompar bulaíochta:</w:t>
      </w:r>
    </w:p>
    <w:p w:rsidR="00030579" w:rsidRDefault="00030579" w:rsidP="00030579">
      <w:pPr>
        <w:ind w:left="1973" w:right="3" w:firstLine="0"/>
      </w:pPr>
    </w:p>
    <w:p w:rsidR="00030579" w:rsidRDefault="00030579" w:rsidP="00030579">
      <w:pPr>
        <w:ind w:left="1973" w:right="3" w:firstLine="0"/>
      </w:pPr>
    </w:p>
    <w:p w:rsidR="00030579" w:rsidRDefault="00030579" w:rsidP="00030579">
      <w:pPr>
        <w:ind w:left="1973" w:right="3" w:firstLine="0"/>
      </w:pPr>
    </w:p>
    <w:p w:rsidR="00030579" w:rsidRDefault="00030579" w:rsidP="00030579">
      <w:pPr>
        <w:ind w:left="1973" w:right="3" w:firstLine="0"/>
      </w:pPr>
    </w:p>
    <w:p w:rsidR="00030579" w:rsidRDefault="00030579" w:rsidP="00030579">
      <w:pPr>
        <w:ind w:left="1973" w:right="3" w:firstLine="0"/>
      </w:pPr>
    </w:p>
    <w:p w:rsidR="00030579" w:rsidRDefault="00030579" w:rsidP="00030579">
      <w:pPr>
        <w:ind w:left="1973" w:right="3" w:firstLine="0"/>
      </w:pPr>
    </w:p>
    <w:p w:rsidR="00030579" w:rsidRDefault="00030579" w:rsidP="00030579">
      <w:pPr>
        <w:ind w:left="1973" w:right="3" w:firstLine="0"/>
      </w:pPr>
    </w:p>
    <w:p w:rsidR="00030579" w:rsidRDefault="00030579" w:rsidP="00030579">
      <w:pPr>
        <w:ind w:left="1973" w:right="3" w:firstLine="0"/>
      </w:pPr>
    </w:p>
    <w:p w:rsidR="00030579" w:rsidRDefault="00030579" w:rsidP="00030579">
      <w:pPr>
        <w:ind w:left="1973" w:right="3" w:firstLine="0"/>
      </w:pPr>
    </w:p>
    <w:p w:rsidR="00030579" w:rsidRDefault="00030579" w:rsidP="00030579">
      <w:pPr>
        <w:ind w:left="1973" w:right="3" w:firstLine="0"/>
      </w:pPr>
    </w:p>
    <w:p w:rsidR="00030579" w:rsidRDefault="00030579" w:rsidP="00030579">
      <w:pPr>
        <w:ind w:left="1973" w:right="3" w:firstLine="0"/>
      </w:pPr>
    </w:p>
    <w:p w:rsidR="00030579" w:rsidRDefault="00030579" w:rsidP="00030579">
      <w:pPr>
        <w:ind w:left="1973" w:right="3" w:firstLine="0"/>
      </w:pPr>
    </w:p>
    <w:p w:rsidR="00692C30" w:rsidRDefault="00371B16" w:rsidP="00030579">
      <w:pPr>
        <w:ind w:left="1973" w:right="3" w:firstLine="0"/>
      </w:pPr>
      <w:r>
        <w:t>Déanfaidh an múinteoir ranga maoirseacht ar thaifeadadh tuairiscí bulaíochta do dhaltaí ina rang – áirítear leis seo úsáid a bhaint as na treoirlínte nós imeachta chun tuairiscí bulaíochta a imscrúdú agus iompar bulaíochta a thaifeadadh ar an bhfoirm cheart ar Aladdin.</w:t>
      </w:r>
    </w:p>
    <w:p w:rsidR="00692C30" w:rsidRDefault="00371B16">
      <w:pPr>
        <w:numPr>
          <w:ilvl w:val="0"/>
          <w:numId w:val="6"/>
        </w:numPr>
        <w:spacing w:after="86"/>
        <w:ind w:right="3" w:hanging="360"/>
      </w:pPr>
      <w:r>
        <w:t>Déanfaidh an DDLP obair leantach tar éis fiche lá chun imscrúdú a dhéanamh an bhfuil deireadh leis an mbulaíocht.</w:t>
      </w:r>
    </w:p>
    <w:p w:rsidR="00692C30" w:rsidRDefault="00371B16">
      <w:pPr>
        <w:numPr>
          <w:ilvl w:val="0"/>
          <w:numId w:val="6"/>
        </w:numPr>
        <w:spacing w:after="86"/>
        <w:ind w:right="3" w:hanging="360"/>
      </w:pPr>
      <w:r>
        <w:t>Beidh an fhoireann ar fad airdeallach ar iompar bulaíochta.</w:t>
      </w:r>
    </w:p>
    <w:p w:rsidR="00692C30" w:rsidRDefault="00371B16">
      <w:pPr>
        <w:numPr>
          <w:ilvl w:val="0"/>
          <w:numId w:val="6"/>
        </w:numPr>
        <w:spacing w:after="87"/>
        <w:ind w:right="3" w:hanging="360"/>
      </w:pPr>
      <w:r>
        <w:t>Cuirfidh an Príomhoide an Bord Bainistíochta ar an eolas faoi eachtraí bulaíochta.</w:t>
      </w:r>
    </w:p>
    <w:p w:rsidR="00692C30" w:rsidRDefault="00371B16">
      <w:pPr>
        <w:numPr>
          <w:ilvl w:val="0"/>
          <w:numId w:val="6"/>
        </w:numPr>
        <w:spacing w:after="86"/>
        <w:ind w:right="3" w:hanging="360"/>
      </w:pPr>
      <w:r>
        <w:t>Leas-phríomhoide /SENCO</w:t>
      </w:r>
    </w:p>
    <w:tbl>
      <w:tblPr>
        <w:tblStyle w:val="TableGrid"/>
        <w:tblpPr w:vertAnchor="page" w:horzAnchor="page" w:tblpX="1032" w:tblpY="1181"/>
        <w:tblOverlap w:val="never"/>
        <w:tblW w:w="8719" w:type="dxa"/>
        <w:tblInd w:w="0" w:type="dxa"/>
        <w:tblCellMar>
          <w:top w:w="41" w:type="dxa"/>
          <w:right w:w="249" w:type="dxa"/>
        </w:tblCellMar>
        <w:tblLook w:val="04A0" w:firstRow="1" w:lastRow="0" w:firstColumn="1" w:lastColumn="0" w:noHBand="0" w:noVBand="1"/>
      </w:tblPr>
      <w:tblGrid>
        <w:gridCol w:w="1181"/>
        <w:gridCol w:w="7538"/>
      </w:tblGrid>
      <w:tr w:rsidR="00692C30">
        <w:trPr>
          <w:trHeight w:val="653"/>
        </w:trPr>
        <w:tc>
          <w:tcPr>
            <w:tcW w:w="1181" w:type="dxa"/>
            <w:tcBorders>
              <w:top w:val="single" w:sz="17" w:space="0" w:color="005951"/>
              <w:left w:val="single" w:sz="17" w:space="0" w:color="005951"/>
              <w:bottom w:val="nil"/>
              <w:right w:val="nil"/>
            </w:tcBorders>
          </w:tcPr>
          <w:p w:rsidR="00692C30" w:rsidRDefault="00371B16">
            <w:pPr>
              <w:spacing w:after="0" w:line="259" w:lineRule="auto"/>
              <w:ind w:left="812" w:right="0" w:firstLine="0"/>
              <w:jc w:val="center"/>
            </w:pPr>
            <w:r>
              <w:rPr>
                <w:rFonts w:ascii="Segoe UI Symbol" w:eastAsia="Segoe UI Symbol" w:hAnsi="Segoe UI Symbol" w:cs="Segoe UI Symbol"/>
                <w:color w:val="000000"/>
              </w:rPr>
              <w:t>•</w:t>
            </w:r>
          </w:p>
        </w:tc>
        <w:tc>
          <w:tcPr>
            <w:tcW w:w="7538" w:type="dxa"/>
            <w:tcBorders>
              <w:top w:val="single" w:sz="17" w:space="0" w:color="005951"/>
              <w:left w:val="nil"/>
              <w:bottom w:val="nil"/>
              <w:right w:val="single" w:sz="17" w:space="0" w:color="005951"/>
            </w:tcBorders>
          </w:tcPr>
          <w:p w:rsidR="00692C30" w:rsidRDefault="00371B16">
            <w:pPr>
              <w:spacing w:after="0" w:line="259" w:lineRule="auto"/>
              <w:ind w:left="0" w:right="0" w:firstLine="0"/>
              <w:jc w:val="both"/>
            </w:pPr>
            <w:r>
              <w:rPr>
                <w:color w:val="000000"/>
              </w:rPr>
              <w:t>A chinntiú go bhfuil ábhar sa leabharlann a léiríonn ár ndaonra scoile éagsúil ó chúlraí náisiúnta, eitneacha agus cultúrtha éagsúla.</w:t>
            </w:r>
          </w:p>
        </w:tc>
      </w:tr>
      <w:tr w:rsidR="00692C30">
        <w:trPr>
          <w:trHeight w:val="332"/>
        </w:trPr>
        <w:tc>
          <w:tcPr>
            <w:tcW w:w="1181" w:type="dxa"/>
            <w:tcBorders>
              <w:top w:val="nil"/>
              <w:left w:val="single" w:sz="17" w:space="0" w:color="005951"/>
              <w:bottom w:val="nil"/>
              <w:right w:val="nil"/>
            </w:tcBorders>
          </w:tcPr>
          <w:p w:rsidR="00692C30" w:rsidRDefault="00371B16">
            <w:pPr>
              <w:spacing w:after="0" w:line="259" w:lineRule="auto"/>
              <w:ind w:left="812" w:right="0" w:firstLine="0"/>
              <w:jc w:val="center"/>
            </w:pPr>
            <w:r>
              <w:rPr>
                <w:rFonts w:ascii="Segoe UI Symbol" w:eastAsia="Segoe UI Symbol" w:hAnsi="Segoe UI Symbol" w:cs="Segoe UI Symbol"/>
                <w:color w:val="000000"/>
              </w:rPr>
              <w:t>•</w:t>
            </w:r>
          </w:p>
        </w:tc>
        <w:tc>
          <w:tcPr>
            <w:tcW w:w="7538" w:type="dxa"/>
            <w:tcBorders>
              <w:top w:val="nil"/>
              <w:left w:val="nil"/>
              <w:bottom w:val="nil"/>
              <w:right w:val="single" w:sz="17" w:space="0" w:color="005951"/>
            </w:tcBorders>
          </w:tcPr>
          <w:p w:rsidR="00692C30" w:rsidRDefault="00371B16">
            <w:pPr>
              <w:spacing w:after="0" w:line="259" w:lineRule="auto"/>
              <w:ind w:left="0" w:right="0" w:firstLine="0"/>
            </w:pPr>
            <w:r>
              <w:rPr>
                <w:color w:val="000000"/>
              </w:rPr>
              <w:t>Samhaltú iompair measúil ag baill foirne uile, beag beann ar inscne.</w:t>
            </w:r>
          </w:p>
        </w:tc>
      </w:tr>
      <w:tr w:rsidR="00692C30">
        <w:trPr>
          <w:trHeight w:val="646"/>
        </w:trPr>
        <w:tc>
          <w:tcPr>
            <w:tcW w:w="1181" w:type="dxa"/>
            <w:tcBorders>
              <w:top w:val="nil"/>
              <w:left w:val="single" w:sz="17" w:space="0" w:color="005951"/>
              <w:bottom w:val="nil"/>
              <w:right w:val="nil"/>
            </w:tcBorders>
          </w:tcPr>
          <w:p w:rsidR="00692C30" w:rsidRDefault="00371B16">
            <w:pPr>
              <w:spacing w:after="0" w:line="259" w:lineRule="auto"/>
              <w:ind w:left="812" w:right="0" w:firstLine="0"/>
              <w:jc w:val="center"/>
            </w:pPr>
            <w:r>
              <w:rPr>
                <w:rFonts w:ascii="Segoe UI Symbol" w:eastAsia="Segoe UI Symbol" w:hAnsi="Segoe UI Symbol" w:cs="Segoe UI Symbol"/>
                <w:color w:val="000000"/>
              </w:rPr>
              <w:t>•</w:t>
            </w:r>
          </w:p>
        </w:tc>
        <w:tc>
          <w:tcPr>
            <w:tcW w:w="7538" w:type="dxa"/>
            <w:tcBorders>
              <w:top w:val="nil"/>
              <w:left w:val="nil"/>
              <w:bottom w:val="nil"/>
              <w:right w:val="single" w:sz="17" w:space="0" w:color="005951"/>
            </w:tcBorders>
          </w:tcPr>
          <w:p w:rsidR="00692C30" w:rsidRDefault="00371B16">
            <w:pPr>
              <w:spacing w:after="0" w:line="259" w:lineRule="auto"/>
              <w:ind w:left="0" w:right="0" w:firstLine="0"/>
              <w:jc w:val="both"/>
            </w:pPr>
            <w:r>
              <w:rPr>
                <w:color w:val="000000"/>
              </w:rPr>
              <w:t>A chinntiú go bhfuil na deiseanna céanna ag gach dalta páirt a ghlacadh i ngníomhaíochtaí scoile beag beann ar inscne.</w:t>
            </w:r>
          </w:p>
        </w:tc>
      </w:tr>
      <w:tr w:rsidR="00692C30">
        <w:trPr>
          <w:trHeight w:val="2462"/>
        </w:trPr>
        <w:tc>
          <w:tcPr>
            <w:tcW w:w="1181" w:type="dxa"/>
            <w:tcBorders>
              <w:top w:val="nil"/>
              <w:left w:val="single" w:sz="17" w:space="0" w:color="005951"/>
              <w:bottom w:val="single" w:sz="17" w:space="0" w:color="005951"/>
              <w:right w:val="nil"/>
            </w:tcBorders>
          </w:tcPr>
          <w:p w:rsidR="00692C30" w:rsidRDefault="00371B16">
            <w:pPr>
              <w:spacing w:after="0" w:line="259" w:lineRule="auto"/>
              <w:ind w:left="812" w:right="0" w:firstLine="0"/>
              <w:jc w:val="center"/>
            </w:pPr>
            <w:r>
              <w:rPr>
                <w:rFonts w:ascii="Segoe UI Symbol" w:eastAsia="Segoe UI Symbol" w:hAnsi="Segoe UI Symbol" w:cs="Segoe UI Symbol"/>
                <w:color w:val="000000"/>
              </w:rPr>
              <w:t>•</w:t>
            </w:r>
          </w:p>
        </w:tc>
        <w:tc>
          <w:tcPr>
            <w:tcW w:w="7538" w:type="dxa"/>
            <w:tcBorders>
              <w:top w:val="nil"/>
              <w:left w:val="nil"/>
              <w:bottom w:val="single" w:sz="17" w:space="0" w:color="005951"/>
              <w:right w:val="single" w:sz="17" w:space="0" w:color="005951"/>
            </w:tcBorders>
          </w:tcPr>
          <w:p w:rsidR="00692C30" w:rsidRDefault="00371B16">
            <w:pPr>
              <w:spacing w:after="0" w:line="259" w:lineRule="auto"/>
              <w:ind w:left="0" w:right="0" w:firstLine="0"/>
              <w:jc w:val="both"/>
            </w:pPr>
            <w:r>
              <w:rPr>
                <w:color w:val="000000"/>
              </w:rPr>
              <w:t>Ag déanamh soiléir go bhfuil cur chuige neamhfhulaingthe ag ár scoil i leith ciapadh gnéasach d'aon chineál le polasaí infhorfheidhmithe - Féach ar an gCód Iompair.</w:t>
            </w:r>
          </w:p>
        </w:tc>
      </w:tr>
    </w:tbl>
    <w:p w:rsidR="00692C30" w:rsidRDefault="00371B16">
      <w:pPr>
        <w:numPr>
          <w:ilvl w:val="0"/>
          <w:numId w:val="6"/>
        </w:numPr>
        <w:spacing w:after="568"/>
        <w:ind w:right="3" w:hanging="360"/>
      </w:pPr>
      <w:r>
        <w:t>Tá comhordaitheoir Beartais Frith-Bhulaíochta an Leas-Phríomhoide 2 ar fáil chun faisnéis agus tacaíochtaí cothrom le dáta a sholáthar más gá chun cabhrú le múinteoir ranga aghaidh a thabhairt ar imní</w:t>
      </w:r>
    </w:p>
    <w:p w:rsidR="00692C30" w:rsidRDefault="00371B16">
      <w:pPr>
        <w:spacing w:after="68" w:line="259" w:lineRule="auto"/>
        <w:ind w:left="1271" w:right="0" w:firstLine="0"/>
      </w:pPr>
      <w:r>
        <w:rPr>
          <w:rFonts w:ascii="Calibri" w:eastAsia="Calibri" w:hAnsi="Calibri" w:cs="Calibri"/>
          <w:noProof/>
          <w:color w:val="000000"/>
          <w:lang w:val="en-IE"/>
        </w:rPr>
        <w:lastRenderedPageBreak/>
        <mc:AlternateContent>
          <mc:Choice Requires="wpg">
            <w:drawing>
              <wp:inline distT="0" distB="0" distL="0" distR="0">
                <wp:extent cx="5533010" cy="6350"/>
                <wp:effectExtent l="0" t="0" r="0" b="0"/>
                <wp:docPr id="15961" name="Group 15961"/>
                <wp:cNvGraphicFramePr/>
                <a:graphic xmlns:a="http://schemas.openxmlformats.org/drawingml/2006/main">
                  <a:graphicData uri="http://schemas.microsoft.com/office/word/2010/wordprocessingGroup">
                    <wpg:wgp>
                      <wpg:cNvGrpSpPr/>
                      <wpg:grpSpPr>
                        <a:xfrm>
                          <a:off x="0" y="0"/>
                          <a:ext cx="5533010" cy="6350"/>
                          <a:chOff x="0" y="0"/>
                          <a:chExt cx="5533010" cy="6350"/>
                        </a:xfrm>
                      </wpg:grpSpPr>
                      <wps:wsp>
                        <wps:cNvPr id="1173" name="Shape 1173"/>
                        <wps:cNvSpPr/>
                        <wps:spPr>
                          <a:xfrm>
                            <a:off x="0" y="0"/>
                            <a:ext cx="5533010" cy="0"/>
                          </a:xfrm>
                          <a:custGeom>
                            <a:avLst/>
                            <a:gdLst/>
                            <a:ahLst/>
                            <a:cxnLst/>
                            <a:rect l="0" t="0" r="0" b="0"/>
                            <a:pathLst>
                              <a:path w="5533010">
                                <a:moveTo>
                                  <a:pt x="0" y="0"/>
                                </a:moveTo>
                                <a:lnTo>
                                  <a:pt x="5533010" y="0"/>
                                </a:lnTo>
                              </a:path>
                            </a:pathLst>
                          </a:custGeom>
                          <a:ln w="6350" cap="flat">
                            <a:round/>
                          </a:ln>
                        </wps:spPr>
                        <wps:style>
                          <a:lnRef idx="1">
                            <a:srgbClr val="93959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961" style="width:435.67pt;height:0.5pt;mso-position-horizontal-relative:char;mso-position-vertical-relative:line" coordsize="55330,63">
                <v:shape id="Shape 1173" style="position:absolute;width:55330;height:0;left:0;top:0;" coordsize="5533010,0" path="m0,0l5533010,0">
                  <v:stroke weight="0.5pt" endcap="flat" joinstyle="round" on="true" color="#939598"/>
                  <v:fill on="false" color="#000000" opacity="0"/>
                </v:shape>
              </v:group>
            </w:pict>
          </mc:Fallback>
        </mc:AlternateContent>
      </w:r>
    </w:p>
    <w:p w:rsidR="00692C30" w:rsidRDefault="00371B16">
      <w:pPr>
        <w:ind w:left="1263" w:right="3"/>
      </w:pPr>
      <w:r>
        <w:t>Nuair a tharlaíonn iompar bulaíochta, déanfaidh an scoil:</w:t>
      </w:r>
      <w:r>
        <w:rPr>
          <w:color w:val="000000"/>
        </w:rPr>
        <w:t xml:space="preserve"> </w:t>
      </w:r>
    </w:p>
    <w:p w:rsidR="00692C30" w:rsidRDefault="00371B16">
      <w:pPr>
        <w:tabs>
          <w:tab w:val="center" w:pos="1318"/>
          <w:tab w:val="center" w:pos="5484"/>
        </w:tabs>
        <w:ind w:left="0" w:right="0" w:firstLine="0"/>
      </w:pPr>
      <w:r>
        <w:rPr>
          <w:rFonts w:ascii="Calibri" w:eastAsia="Calibri" w:hAnsi="Calibri" w:cs="Calibri"/>
          <w:color w:val="000000"/>
        </w:rPr>
        <w:tab/>
      </w:r>
      <w:r>
        <w:rPr>
          <w:color w:val="A89562"/>
        </w:rPr>
        <w:t xml:space="preserve">&gt; </w:t>
      </w:r>
      <w:r>
        <w:rPr>
          <w:color w:val="A89562"/>
        </w:rPr>
        <w:tab/>
      </w:r>
      <w:r>
        <w:t>a chinntiú go gcloistear an mac léinn atá ag fulaingt ó iompar bulaíochta agus go dtugtar dearbhú dó/di</w:t>
      </w:r>
    </w:p>
    <w:p w:rsidR="00692C30" w:rsidRDefault="00371B16">
      <w:pPr>
        <w:tabs>
          <w:tab w:val="center" w:pos="1318"/>
          <w:tab w:val="center" w:pos="3774"/>
        </w:tabs>
        <w:ind w:left="0" w:right="0" w:firstLine="0"/>
      </w:pPr>
      <w:r>
        <w:rPr>
          <w:rFonts w:ascii="Calibri" w:eastAsia="Calibri" w:hAnsi="Calibri" w:cs="Calibri"/>
          <w:color w:val="000000"/>
        </w:rPr>
        <w:tab/>
      </w:r>
      <w:r>
        <w:rPr>
          <w:color w:val="A89562"/>
        </w:rPr>
        <w:t xml:space="preserve">&gt; </w:t>
      </w:r>
      <w:r>
        <w:rPr>
          <w:color w:val="A89562"/>
        </w:rPr>
        <w:tab/>
      </w:r>
      <w:r>
        <w:t>iarracht a dhéanamh príobháideacht na ndaoine atá bainteach leis a chinntiú</w:t>
      </w:r>
    </w:p>
    <w:p w:rsidR="00692C30" w:rsidRDefault="00371B16">
      <w:pPr>
        <w:tabs>
          <w:tab w:val="center" w:pos="1318"/>
          <w:tab w:val="center" w:pos="3602"/>
        </w:tabs>
        <w:ind w:left="0" w:right="0" w:firstLine="0"/>
      </w:pPr>
      <w:r>
        <w:rPr>
          <w:rFonts w:ascii="Calibri" w:eastAsia="Calibri" w:hAnsi="Calibri" w:cs="Calibri"/>
          <w:color w:val="000000"/>
        </w:rPr>
        <w:tab/>
      </w:r>
      <w:r>
        <w:rPr>
          <w:color w:val="A89562"/>
        </w:rPr>
        <w:t xml:space="preserve">&gt; </w:t>
      </w:r>
      <w:r>
        <w:rPr>
          <w:color w:val="A89562"/>
        </w:rPr>
        <w:tab/>
      </w:r>
      <w:r>
        <w:t>déan gach comhrá go híogair</w:t>
      </w:r>
    </w:p>
    <w:p w:rsidR="00692C30" w:rsidRDefault="00371B16">
      <w:pPr>
        <w:tabs>
          <w:tab w:val="center" w:pos="1318"/>
          <w:tab w:val="center" w:pos="3829"/>
        </w:tabs>
        <w:ind w:left="0" w:right="0" w:firstLine="0"/>
      </w:pPr>
      <w:r>
        <w:rPr>
          <w:rFonts w:ascii="Calibri" w:eastAsia="Calibri" w:hAnsi="Calibri" w:cs="Calibri"/>
          <w:color w:val="000000"/>
        </w:rPr>
        <w:tab/>
      </w:r>
      <w:r>
        <w:rPr>
          <w:color w:val="A89562"/>
        </w:rPr>
        <w:t xml:space="preserve">&gt; </w:t>
      </w:r>
      <w:r>
        <w:rPr>
          <w:color w:val="A89562"/>
        </w:rPr>
        <w:tab/>
      </w:r>
      <w:r>
        <w:t>aois agus cumas na ndaoine atá i gceist a chur san áireamh</w:t>
      </w:r>
    </w:p>
    <w:p w:rsidR="00692C30" w:rsidRDefault="00371B16">
      <w:pPr>
        <w:ind w:left="1651" w:right="154" w:hanging="398"/>
      </w:pPr>
      <w:r>
        <w:rPr>
          <w:color w:val="A89562"/>
        </w:rPr>
        <w:t xml:space="preserve">&gt; </w:t>
      </w:r>
      <w:r>
        <w:rPr>
          <w:color w:val="A89562"/>
        </w:rPr>
        <w:tab/>
      </w:r>
      <w:r>
        <w:t>éisteacht le tuairimí an mhic léinn atá ag fulaingt ón iompar bulaíochta maidir leis an mbealach is fearr chun aghaidh a thabhairt ar an gcás</w:t>
      </w:r>
    </w:p>
    <w:p w:rsidR="00692C30" w:rsidRDefault="00371B16">
      <w:pPr>
        <w:tabs>
          <w:tab w:val="center" w:pos="1318"/>
          <w:tab w:val="center" w:pos="3103"/>
        </w:tabs>
        <w:ind w:left="0" w:right="0" w:firstLine="0"/>
      </w:pPr>
      <w:r>
        <w:rPr>
          <w:rFonts w:ascii="Calibri" w:eastAsia="Calibri" w:hAnsi="Calibri" w:cs="Calibri"/>
          <w:color w:val="000000"/>
        </w:rPr>
        <w:tab/>
      </w:r>
      <w:r>
        <w:rPr>
          <w:color w:val="A89562"/>
        </w:rPr>
        <w:t xml:space="preserve">&gt; </w:t>
      </w:r>
      <w:r>
        <w:rPr>
          <w:color w:val="A89562"/>
        </w:rPr>
        <w:tab/>
      </w:r>
      <w:r>
        <w:t>gníomhú go tráthúil</w:t>
      </w:r>
    </w:p>
    <w:p w:rsidR="00692C30" w:rsidRDefault="00371B16">
      <w:pPr>
        <w:tabs>
          <w:tab w:val="center" w:pos="1318"/>
          <w:tab w:val="center" w:pos="3192"/>
        </w:tabs>
        <w:ind w:left="0" w:right="0" w:firstLine="0"/>
      </w:pPr>
      <w:r>
        <w:rPr>
          <w:rFonts w:ascii="Calibri" w:eastAsia="Calibri" w:hAnsi="Calibri" w:cs="Calibri"/>
          <w:color w:val="000000"/>
        </w:rPr>
        <w:tab/>
      </w:r>
      <w:r>
        <w:rPr>
          <w:color w:val="A89562"/>
        </w:rPr>
        <w:t xml:space="preserve">&gt; </w:t>
      </w:r>
      <w:r>
        <w:rPr>
          <w:color w:val="A89562"/>
        </w:rPr>
        <w:tab/>
      </w:r>
      <w:r>
        <w:t>tuismitheoirí a chur ar an eolas faoi na daoine atá páirteach</w:t>
      </w:r>
    </w:p>
    <w:p w:rsidR="00692C30" w:rsidRDefault="00692C30">
      <w:pPr>
        <w:sectPr w:rsidR="00692C30">
          <w:footerReference w:type="even" r:id="rId14"/>
          <w:footerReference w:type="default" r:id="rId15"/>
          <w:footerReference w:type="first" r:id="rId16"/>
          <w:pgSz w:w="11911" w:h="16841"/>
          <w:pgMar w:top="1061" w:right="997" w:bottom="1505" w:left="900" w:header="720" w:footer="1057" w:gutter="0"/>
          <w:cols w:space="720"/>
        </w:sectPr>
      </w:pPr>
    </w:p>
    <w:tbl>
      <w:tblPr>
        <w:tblStyle w:val="TableGrid"/>
        <w:tblW w:w="8719" w:type="dxa"/>
        <w:tblInd w:w="-1121" w:type="dxa"/>
        <w:tblCellMar>
          <w:top w:w="52" w:type="dxa"/>
          <w:left w:w="77" w:type="dxa"/>
          <w:bottom w:w="21" w:type="dxa"/>
          <w:right w:w="260" w:type="dxa"/>
        </w:tblCellMar>
        <w:tblLook w:val="04A0" w:firstRow="1" w:lastRow="0" w:firstColumn="1" w:lastColumn="0" w:noHBand="0" w:noVBand="1"/>
      </w:tblPr>
      <w:tblGrid>
        <w:gridCol w:w="8719"/>
      </w:tblGrid>
      <w:tr w:rsidR="00692C30">
        <w:trPr>
          <w:trHeight w:val="857"/>
        </w:trPr>
        <w:tc>
          <w:tcPr>
            <w:tcW w:w="8719" w:type="dxa"/>
            <w:tcBorders>
              <w:top w:val="single" w:sz="17" w:space="0" w:color="005951"/>
              <w:left w:val="single" w:sz="17" w:space="0" w:color="005951"/>
              <w:bottom w:val="single" w:sz="8" w:space="0" w:color="005951"/>
              <w:right w:val="single" w:sz="17" w:space="0" w:color="005951"/>
            </w:tcBorders>
          </w:tcPr>
          <w:p w:rsidR="00692C30" w:rsidRDefault="00371B16">
            <w:pPr>
              <w:spacing w:after="0" w:line="259" w:lineRule="auto"/>
              <w:ind w:left="0" w:right="625" w:firstLine="0"/>
              <w:jc w:val="both"/>
            </w:pPr>
            <w:r>
              <w:lastRenderedPageBreak/>
              <w:t>Seo a leanas na céimeanna a dhéanfaidh an scoil chun a chinneadh an bhfuil iompar bulaíochta tarlaithe, na cineálacha cur chuige a ghlacfar chun aghaidh a thabhairt ar an iompar bulaíochta agus chun dul chun cinn a athbhreithniú.</w:t>
            </w:r>
            <w:r>
              <w:rPr>
                <w:color w:val="000000"/>
              </w:rPr>
              <w:t xml:space="preserve"> </w:t>
            </w:r>
          </w:p>
        </w:tc>
      </w:tr>
      <w:tr w:rsidR="00692C30">
        <w:trPr>
          <w:trHeight w:val="14380"/>
        </w:trPr>
        <w:tc>
          <w:tcPr>
            <w:tcW w:w="8719" w:type="dxa"/>
            <w:tcBorders>
              <w:top w:val="single" w:sz="8" w:space="0" w:color="005951"/>
              <w:left w:val="single" w:sz="17" w:space="0" w:color="005951"/>
              <w:bottom w:val="single" w:sz="17" w:space="0" w:color="005951"/>
              <w:right w:val="single" w:sz="17" w:space="0" w:color="005951"/>
            </w:tcBorders>
            <w:vAlign w:val="bottom"/>
          </w:tcPr>
          <w:p w:rsidR="00692C30" w:rsidRDefault="00371B16">
            <w:pPr>
              <w:spacing w:after="480" w:line="300" w:lineRule="auto"/>
              <w:ind w:left="384" w:right="0" w:firstLine="0"/>
            </w:pPr>
            <w:r>
              <w:rPr>
                <w:color w:val="000000"/>
              </w:rPr>
              <w:lastRenderedPageBreak/>
              <w:t>Seo a leanas nósanna imeachta na scoile maidir le himscrúdú, obair leantach agus taifeadadh iompair bulaíochta agus na straitéisí idirghabhála seanbhunaithe a úsáideann an scoil chun déileáil le cásanna iompair bulaíochta:</w:t>
            </w:r>
          </w:p>
          <w:p w:rsidR="00692C30" w:rsidRDefault="00371B16">
            <w:pPr>
              <w:numPr>
                <w:ilvl w:val="0"/>
                <w:numId w:val="12"/>
              </w:numPr>
              <w:spacing w:after="204" w:line="308" w:lineRule="auto"/>
              <w:ind w:right="51" w:hanging="360"/>
            </w:pPr>
            <w:r>
              <w:rPr>
                <w:color w:val="000000"/>
              </w:rPr>
              <w:t>Cé go gcaithfidh an 'Múinteoir(í) Ábhartha' imscrúdú a dhéanamh ar gach tuairisc, lena n-áirítear tuairiscí gan ainm ar bhulaíocht, úsáidfidh an 'Múinteoir(í) Ábhartha' a mbreithiúnas gairmiúil féin i ndáil leis na taifid atá le coinneáil ar na tuairiscí seo, na gníomhartha a rinneadh agus aon phlé leis na daoine lena mbaineann maidir leis an scéal.</w:t>
            </w:r>
          </w:p>
          <w:p w:rsidR="00692C30" w:rsidRDefault="00371B16">
            <w:pPr>
              <w:numPr>
                <w:ilvl w:val="0"/>
                <w:numId w:val="12"/>
              </w:numPr>
              <w:spacing w:after="208" w:line="309" w:lineRule="auto"/>
              <w:ind w:right="51" w:hanging="360"/>
            </w:pPr>
            <w:r>
              <w:rPr>
                <w:color w:val="000000"/>
              </w:rPr>
              <w:t>Má bhunaíonn an ‘Múinteoir/na Múinteoirí Ábhartha’ gur tharla bulaíocht, ní mór don ‘Múinteoir/na Múinteoirí Ábhartha’ taifid scríofa iomchuí a choinneáil a chabhróidh lena/léi iarrachtaí na saincheisteanna a réiteach agus, a mhéid is féidir, caidreamh na bpáirtithe lena mbaineann a athbhunú.</w:t>
            </w:r>
          </w:p>
          <w:p w:rsidR="00692C30" w:rsidRDefault="00371B16">
            <w:pPr>
              <w:numPr>
                <w:ilvl w:val="0"/>
                <w:numId w:val="12"/>
              </w:numPr>
              <w:spacing w:after="22" w:line="306" w:lineRule="auto"/>
              <w:ind w:right="51" w:hanging="360"/>
            </w:pPr>
            <w:r>
              <w:rPr>
                <w:color w:val="000000"/>
              </w:rPr>
              <w:t>Ní mór don 'Mhúinteoir(í) Ábhartha' an eachtra bulaíochta a thaifeadadh ar chóras bainistíochta faisnéise na scoile (Aladdin) trí Líomhain faoi Bhulaíocht a chur leis.</w:t>
            </w:r>
          </w:p>
          <w:p w:rsidR="00692C30" w:rsidRDefault="00371B16">
            <w:pPr>
              <w:spacing w:after="457" w:line="298" w:lineRule="auto"/>
              <w:ind w:left="758" w:right="396" w:firstLine="0"/>
            </w:pPr>
            <w:r>
              <w:rPr>
                <w:color w:val="000000"/>
              </w:rPr>
              <w:t>Tuairisc Iompair chuig comhad an dalta ábhartha a bheidh le feiceáil ar chomhaid na ndaltaí eile go léir a ainmnítear. Caithfidh an 'Múinteoir Ábhartha' an Príomhoide a chur ar an eolas.</w:t>
            </w:r>
          </w:p>
          <w:p w:rsidR="00692C30" w:rsidRDefault="00371B16">
            <w:pPr>
              <w:spacing w:after="195" w:line="300" w:lineRule="auto"/>
              <w:ind w:left="384" w:right="95" w:firstLine="0"/>
            </w:pPr>
            <w:r>
              <w:rPr>
                <w:color w:val="000000"/>
              </w:rPr>
              <w:t>Is é príomhaidhm imscrúdú agus déileáil le bulaíocht ná aon fhadhbanna a réiteach agus an caidreamh idir na páirtithe lena mbaineann a athbhunú a mhéid is féidir (seachas an milleán a roinnt). Agus é seo san áireamh, seo a leanas nósanna imeachta na scoile:</w:t>
            </w:r>
          </w:p>
          <w:p w:rsidR="00692C30" w:rsidRDefault="00371B16">
            <w:pPr>
              <w:numPr>
                <w:ilvl w:val="1"/>
                <w:numId w:val="12"/>
              </w:numPr>
              <w:spacing w:after="73" w:line="302" w:lineRule="auto"/>
              <w:ind w:right="186" w:hanging="281"/>
            </w:pPr>
            <w:r>
              <w:rPr>
                <w:color w:val="000000"/>
              </w:rPr>
              <w:t>Agus bulaíocht á fiosrú agus á déileáil, úsáidfidh an múinteoir/na múinteoirí a mbreithiúnas féin chun a chinneadh an raibh bulaíocht ann, cén cineál bulaíochta, más ea, agus conas is fearr a d’fhéadfaí an cás a réiteach.</w:t>
            </w:r>
          </w:p>
          <w:p w:rsidR="00692C30" w:rsidRDefault="00371B16">
            <w:pPr>
              <w:numPr>
                <w:ilvl w:val="1"/>
                <w:numId w:val="12"/>
              </w:numPr>
              <w:spacing w:after="14" w:line="300" w:lineRule="auto"/>
              <w:ind w:right="186" w:hanging="281"/>
            </w:pPr>
            <w:r>
              <w:rPr>
                <w:color w:val="000000"/>
              </w:rPr>
              <w:t>Ní mór don ‘Mhúinteoir(í) Ábhartha’ imscrúdú a dhéanamh ar gach tuairisc, lena n-áirítear tuairiscí gan ainm ar bhulaíocht, agus déileáil leo. Ar an mbealach sin, gheobhaidh daltaí muinín as ‘insint’. Tá an fachtóir muiníne seo ríthábhachtach. Ba chóir a dhéanamh soiléir do gach dalta nuair a thuairiscíonn siad cásanna bulaíochta nach meastar go bhfuil siad ag insint scéalta ach go bhfuil siad ag iompar go freagrach.</w:t>
            </w:r>
          </w:p>
          <w:p w:rsidR="00692C30" w:rsidRDefault="00371B16">
            <w:pPr>
              <w:numPr>
                <w:ilvl w:val="1"/>
                <w:numId w:val="12"/>
              </w:numPr>
              <w:spacing w:after="13" w:line="302" w:lineRule="auto"/>
              <w:ind w:right="186" w:hanging="281"/>
            </w:pPr>
            <w:r>
              <w:rPr>
                <w:color w:val="000000"/>
              </w:rPr>
              <w:t>Moltar do bhaill foirne nach múinteoirí iad amhail rúnaithe, Cúntóirí Riachtanais Speisialta, cúramóirí agus glantóirí aon eachtraí iompair bulaíochta a fheiceann siad nó a luaitear leo a thuairisciú don Mhúinteoir Ranga.</w:t>
            </w:r>
          </w:p>
          <w:p w:rsidR="00692C30" w:rsidRDefault="00371B16">
            <w:pPr>
              <w:numPr>
                <w:ilvl w:val="1"/>
                <w:numId w:val="12"/>
              </w:numPr>
              <w:spacing w:after="13" w:line="302" w:lineRule="auto"/>
              <w:ind w:right="186" w:hanging="281"/>
            </w:pPr>
            <w:r>
              <w:rPr>
                <w:color w:val="000000"/>
              </w:rPr>
              <w:t>Ba chóir do mhúinteoirí cur chuige socair, neamhmhothúchánach maidir le fadhbanna a réiteach a ghlacadh agus iad ag déileáil le heachtraí líomhnaithe iompair bulaíochta a thuairiscíonn daltaí, baill foirne nó tuismitheoirí.</w:t>
            </w:r>
          </w:p>
          <w:p w:rsidR="00692C30" w:rsidRDefault="00371B16">
            <w:pPr>
              <w:numPr>
                <w:ilvl w:val="1"/>
                <w:numId w:val="12"/>
              </w:numPr>
              <w:spacing w:after="0" w:line="259" w:lineRule="auto"/>
              <w:ind w:right="186" w:hanging="281"/>
            </w:pPr>
            <w:r>
              <w:rPr>
                <w:color w:val="000000"/>
              </w:rPr>
              <w:lastRenderedPageBreak/>
              <w:t>Nuair a chuirtear ar an eolas é/í faoi eachtra líomhnaithe bulaíochta, déanfaidh an múinteoir atá ag déileáil leis an tuairisc agallamh leis/léi ar dtús agus pléifidh sé/sí na mothúcháin.</w:t>
            </w:r>
          </w:p>
        </w:tc>
      </w:tr>
    </w:tbl>
    <w:p w:rsidR="00692C30" w:rsidRDefault="00371B16">
      <w:pPr>
        <w:spacing w:after="0" w:line="259" w:lineRule="auto"/>
        <w:ind w:left="7674" w:right="0" w:firstLine="0"/>
        <w:jc w:val="both"/>
      </w:pPr>
      <w:r>
        <w:rPr>
          <w:color w:val="000000"/>
          <w:sz w:val="18"/>
        </w:rPr>
        <w:lastRenderedPageBreak/>
        <w:t xml:space="preserve"> </w:t>
      </w:r>
    </w:p>
    <w:tbl>
      <w:tblPr>
        <w:tblStyle w:val="TableGrid"/>
        <w:tblW w:w="8719" w:type="dxa"/>
        <w:tblInd w:w="-1121" w:type="dxa"/>
        <w:tblCellMar>
          <w:top w:w="33" w:type="dxa"/>
          <w:right w:w="177" w:type="dxa"/>
        </w:tblCellMar>
        <w:tblLook w:val="04A0" w:firstRow="1" w:lastRow="0" w:firstColumn="1" w:lastColumn="0" w:noHBand="0" w:noVBand="1"/>
      </w:tblPr>
      <w:tblGrid>
        <w:gridCol w:w="1020"/>
        <w:gridCol w:w="7699"/>
      </w:tblGrid>
      <w:tr w:rsidR="00692C30">
        <w:trPr>
          <w:trHeight w:val="322"/>
        </w:trPr>
        <w:tc>
          <w:tcPr>
            <w:tcW w:w="1020" w:type="dxa"/>
            <w:tcBorders>
              <w:top w:val="single" w:sz="17" w:space="0" w:color="005951"/>
              <w:left w:val="single" w:sz="17" w:space="0" w:color="005951"/>
              <w:bottom w:val="nil"/>
              <w:right w:val="nil"/>
            </w:tcBorders>
          </w:tcPr>
          <w:p w:rsidR="00692C30" w:rsidRDefault="00692C30">
            <w:pPr>
              <w:spacing w:after="160" w:line="259" w:lineRule="auto"/>
              <w:ind w:left="0" w:right="0" w:firstLine="0"/>
            </w:pPr>
          </w:p>
        </w:tc>
        <w:tc>
          <w:tcPr>
            <w:tcW w:w="7698" w:type="dxa"/>
            <w:tcBorders>
              <w:top w:val="single" w:sz="17" w:space="0" w:color="005951"/>
              <w:left w:val="nil"/>
              <w:bottom w:val="nil"/>
              <w:right w:val="single" w:sz="17" w:space="0" w:color="005951"/>
            </w:tcBorders>
          </w:tcPr>
          <w:p w:rsidR="00692C30" w:rsidRDefault="00371B16">
            <w:pPr>
              <w:spacing w:after="0" w:line="259" w:lineRule="auto"/>
              <w:ind w:left="82" w:right="0" w:firstLine="0"/>
            </w:pPr>
            <w:r>
              <w:rPr>
                <w:color w:val="000000"/>
              </w:rPr>
              <w:t>a d’fhulaing an t-íospartach/na híospartaigh mar gheall ar an iompar bulaíochta.</w:t>
            </w:r>
          </w:p>
        </w:tc>
      </w:tr>
      <w:tr w:rsidR="00692C30">
        <w:trPr>
          <w:trHeight w:val="983"/>
        </w:trPr>
        <w:tc>
          <w:tcPr>
            <w:tcW w:w="1020" w:type="dxa"/>
            <w:tcBorders>
              <w:top w:val="nil"/>
              <w:left w:val="single" w:sz="17" w:space="0" w:color="005951"/>
              <w:bottom w:val="nil"/>
              <w:right w:val="nil"/>
            </w:tcBorders>
          </w:tcPr>
          <w:p w:rsidR="00692C30" w:rsidRDefault="00371B16">
            <w:pPr>
              <w:spacing w:after="0" w:line="259" w:lineRule="auto"/>
              <w:ind w:left="742" w:right="0" w:firstLine="0"/>
            </w:pPr>
            <w:r>
              <w:rPr>
                <w:rFonts w:ascii="Segoe UI Symbol" w:eastAsia="Segoe UI Symbol" w:hAnsi="Segoe UI Symbol" w:cs="Segoe UI Symbol"/>
                <w:color w:val="000000"/>
              </w:rPr>
              <w:t>•</w:t>
            </w:r>
          </w:p>
        </w:tc>
        <w:tc>
          <w:tcPr>
            <w:tcW w:w="7698" w:type="dxa"/>
            <w:tcBorders>
              <w:top w:val="nil"/>
              <w:left w:val="nil"/>
              <w:bottom w:val="nil"/>
              <w:right w:val="single" w:sz="17" w:space="0" w:color="005951"/>
            </w:tcBorders>
          </w:tcPr>
          <w:p w:rsidR="00692C30" w:rsidRDefault="00371B16">
            <w:pPr>
              <w:spacing w:after="0" w:line="259" w:lineRule="auto"/>
              <w:ind w:left="82" w:right="109" w:hanging="82"/>
            </w:pPr>
            <w:r>
              <w:rPr>
                <w:color w:val="000000"/>
              </w:rPr>
              <w:t>Déanfar imscrúduithe tosaigh ar bhulaíocht sa rang más féidir ach b’fhéidir gur fearr imscrúdú a dhéanamh ar roinnt eachtraí lasmuigh den seomra ranga chun príobháideacht gach duine a bhí páirteach ann a chinntiú.</w:t>
            </w:r>
          </w:p>
        </w:tc>
      </w:tr>
      <w:tr w:rsidR="00692C30">
        <w:trPr>
          <w:trHeight w:val="1263"/>
        </w:trPr>
        <w:tc>
          <w:tcPr>
            <w:tcW w:w="1020" w:type="dxa"/>
            <w:tcBorders>
              <w:top w:val="nil"/>
              <w:left w:val="single" w:sz="17" w:space="0" w:color="005951"/>
              <w:bottom w:val="nil"/>
              <w:right w:val="nil"/>
            </w:tcBorders>
          </w:tcPr>
          <w:p w:rsidR="00692C30" w:rsidRDefault="00371B16">
            <w:pPr>
              <w:spacing w:after="0" w:line="259" w:lineRule="auto"/>
              <w:ind w:left="742" w:right="0" w:firstLine="0"/>
            </w:pPr>
            <w:r>
              <w:rPr>
                <w:rFonts w:ascii="Segoe UI Symbol" w:eastAsia="Segoe UI Symbol" w:hAnsi="Segoe UI Symbol" w:cs="Segoe UI Symbol"/>
                <w:color w:val="000000"/>
              </w:rPr>
              <w:t>•</w:t>
            </w:r>
          </w:p>
        </w:tc>
        <w:tc>
          <w:tcPr>
            <w:tcW w:w="7698" w:type="dxa"/>
            <w:tcBorders>
              <w:top w:val="nil"/>
              <w:left w:val="nil"/>
              <w:bottom w:val="nil"/>
              <w:right w:val="single" w:sz="17" w:space="0" w:color="005951"/>
            </w:tcBorders>
          </w:tcPr>
          <w:p w:rsidR="00692C30" w:rsidRDefault="00371B16">
            <w:pPr>
              <w:spacing w:after="0" w:line="259" w:lineRule="auto"/>
              <w:ind w:left="82" w:right="118" w:hanging="82"/>
            </w:pPr>
            <w:r>
              <w:rPr>
                <w:color w:val="000000"/>
              </w:rPr>
              <w:t>Agus eachtraí bulaíochta á n-anailísiú, ba chóir don 'Mhúinteoir(í) Ábhartha' freagraí a lorg ar cheisteanna faoi cad, cá háit, cé, cathain agus cén fáth. Ba chóir é seo a dhéanamh ar bhealach ciúin, ag leagan sampla síos maidir le déileáil go héifeachtach le coimhlint ar bhealach neamh-ionsaitheach.</w:t>
            </w:r>
          </w:p>
        </w:tc>
      </w:tr>
      <w:tr w:rsidR="00692C30">
        <w:trPr>
          <w:trHeight w:val="1598"/>
        </w:trPr>
        <w:tc>
          <w:tcPr>
            <w:tcW w:w="1020" w:type="dxa"/>
            <w:tcBorders>
              <w:top w:val="nil"/>
              <w:left w:val="single" w:sz="17" w:space="0" w:color="005951"/>
              <w:bottom w:val="nil"/>
              <w:right w:val="nil"/>
            </w:tcBorders>
          </w:tcPr>
          <w:p w:rsidR="00692C30" w:rsidRDefault="00371B16">
            <w:pPr>
              <w:spacing w:after="0" w:line="259" w:lineRule="auto"/>
              <w:ind w:left="742" w:right="0" w:firstLine="0"/>
            </w:pPr>
            <w:r>
              <w:rPr>
                <w:rFonts w:ascii="Segoe UI Symbol" w:eastAsia="Segoe UI Symbol" w:hAnsi="Segoe UI Symbol" w:cs="Segoe UI Symbol"/>
                <w:color w:val="000000"/>
              </w:rPr>
              <w:t>•</w:t>
            </w:r>
          </w:p>
        </w:tc>
        <w:tc>
          <w:tcPr>
            <w:tcW w:w="7698" w:type="dxa"/>
            <w:tcBorders>
              <w:top w:val="nil"/>
              <w:left w:val="nil"/>
              <w:bottom w:val="nil"/>
              <w:right w:val="single" w:sz="17" w:space="0" w:color="005951"/>
            </w:tcBorders>
          </w:tcPr>
          <w:p w:rsidR="00692C30" w:rsidRDefault="00371B16">
            <w:pPr>
              <w:spacing w:after="0" w:line="259" w:lineRule="auto"/>
              <w:ind w:left="82" w:right="530" w:hanging="82"/>
              <w:jc w:val="both"/>
            </w:pPr>
            <w:r>
              <w:rPr>
                <w:color w:val="000000"/>
              </w:rPr>
              <w:t>Más grúpa atá i gceist, ba chóir agallamh a chur ar gach ball ina aonar ar dtús. Ina dhiaidh sin, ba chóir bualadh le gach duine a bhí páirteach mar ghrúpa. Ag cruinniú an ghrúpa, ba chóir a iarraidh ar gach ball a chuntas féin a thabhairt ar a tharla lena chinntiú go bhfuil gach duine sa ghrúpa soiléir faoi ráitis an duine eile.</w:t>
            </w:r>
          </w:p>
        </w:tc>
      </w:tr>
      <w:tr w:rsidR="00692C30">
        <w:trPr>
          <w:trHeight w:val="983"/>
        </w:trPr>
        <w:tc>
          <w:tcPr>
            <w:tcW w:w="1020" w:type="dxa"/>
            <w:tcBorders>
              <w:top w:val="nil"/>
              <w:left w:val="single" w:sz="17" w:space="0" w:color="005951"/>
              <w:bottom w:val="nil"/>
              <w:right w:val="nil"/>
            </w:tcBorders>
          </w:tcPr>
          <w:p w:rsidR="00692C30" w:rsidRDefault="00371B16">
            <w:pPr>
              <w:spacing w:after="0" w:line="259" w:lineRule="auto"/>
              <w:ind w:left="742" w:right="0" w:firstLine="0"/>
            </w:pPr>
            <w:r>
              <w:rPr>
                <w:rFonts w:ascii="Segoe UI Symbol" w:eastAsia="Segoe UI Symbol" w:hAnsi="Segoe UI Symbol" w:cs="Segoe UI Symbol"/>
                <w:color w:val="000000"/>
              </w:rPr>
              <w:t>•</w:t>
            </w:r>
          </w:p>
        </w:tc>
        <w:tc>
          <w:tcPr>
            <w:tcW w:w="7698" w:type="dxa"/>
            <w:tcBorders>
              <w:top w:val="nil"/>
              <w:left w:val="nil"/>
              <w:bottom w:val="nil"/>
              <w:right w:val="single" w:sz="17" w:space="0" w:color="005951"/>
            </w:tcBorders>
          </w:tcPr>
          <w:p w:rsidR="00692C30" w:rsidRDefault="00371B16">
            <w:pPr>
              <w:spacing w:after="0" w:line="259" w:lineRule="auto"/>
              <w:ind w:left="82" w:right="34" w:hanging="82"/>
            </w:pPr>
            <w:r>
              <w:rPr>
                <w:color w:val="000000"/>
              </w:rPr>
              <w:t>Ba chóir tacú le gach ball den ghrúpa agus iad i ngleic leis na brúnna a d’fhéadfadh a bheith orthu ó bhaill eile an ghrúpa i ndiaidh agallaimh leis an múinteoir.</w:t>
            </w:r>
          </w:p>
        </w:tc>
      </w:tr>
      <w:tr w:rsidR="00692C30">
        <w:trPr>
          <w:trHeight w:val="1282"/>
        </w:trPr>
        <w:tc>
          <w:tcPr>
            <w:tcW w:w="1020" w:type="dxa"/>
            <w:tcBorders>
              <w:top w:val="nil"/>
              <w:left w:val="single" w:sz="17" w:space="0" w:color="005951"/>
              <w:bottom w:val="nil"/>
              <w:right w:val="nil"/>
            </w:tcBorders>
          </w:tcPr>
          <w:p w:rsidR="00692C30" w:rsidRDefault="00371B16">
            <w:pPr>
              <w:spacing w:after="0" w:line="259" w:lineRule="auto"/>
              <w:ind w:left="742" w:right="0" w:firstLine="0"/>
            </w:pPr>
            <w:r>
              <w:rPr>
                <w:rFonts w:ascii="Segoe UI Symbol" w:eastAsia="Segoe UI Symbol" w:hAnsi="Segoe UI Symbol" w:cs="Segoe UI Symbol"/>
                <w:color w:val="000000"/>
              </w:rPr>
              <w:t>•</w:t>
            </w:r>
          </w:p>
        </w:tc>
        <w:tc>
          <w:tcPr>
            <w:tcW w:w="7698" w:type="dxa"/>
            <w:tcBorders>
              <w:top w:val="nil"/>
              <w:left w:val="nil"/>
              <w:bottom w:val="nil"/>
              <w:right w:val="single" w:sz="17" w:space="0" w:color="005951"/>
            </w:tcBorders>
          </w:tcPr>
          <w:p w:rsidR="00692C30" w:rsidRDefault="00371B16">
            <w:pPr>
              <w:spacing w:after="0" w:line="259" w:lineRule="auto"/>
              <w:ind w:left="82" w:right="0" w:hanging="82"/>
            </w:pPr>
            <w:r>
              <w:rPr>
                <w:color w:val="000000"/>
              </w:rPr>
              <w:t>I gcás ina gcinnfidh an 'Múinteoir(í) Ábhartha' go bhfuil dalta páirteach in iompar bulaíochta, ba chóir a chur in iúl dó/di go soiléir conas atá sé/sí ag sárú beartas frithbhulaíochta na scoile agus ba chóir iarrachtaí a dhéanamh chun é/í a chur ar an eolas faoi pheirspictíocht an dalta atá á bhulaíocht.</w:t>
            </w:r>
          </w:p>
        </w:tc>
      </w:tr>
      <w:tr w:rsidR="00692C30">
        <w:trPr>
          <w:trHeight w:val="1893"/>
        </w:trPr>
        <w:tc>
          <w:tcPr>
            <w:tcW w:w="1020" w:type="dxa"/>
            <w:tcBorders>
              <w:top w:val="nil"/>
              <w:left w:val="single" w:sz="17" w:space="0" w:color="005951"/>
              <w:bottom w:val="nil"/>
              <w:right w:val="nil"/>
            </w:tcBorders>
          </w:tcPr>
          <w:p w:rsidR="00692C30" w:rsidRDefault="00371B16">
            <w:pPr>
              <w:spacing w:after="0" w:line="259" w:lineRule="auto"/>
              <w:ind w:left="742" w:right="0" w:firstLine="0"/>
            </w:pPr>
            <w:r>
              <w:rPr>
                <w:rFonts w:ascii="Segoe UI Symbol" w:eastAsia="Segoe UI Symbol" w:hAnsi="Segoe UI Symbol" w:cs="Segoe UI Symbol"/>
                <w:color w:val="000000"/>
              </w:rPr>
              <w:t>•</w:t>
            </w:r>
          </w:p>
        </w:tc>
        <w:tc>
          <w:tcPr>
            <w:tcW w:w="7698" w:type="dxa"/>
            <w:tcBorders>
              <w:top w:val="nil"/>
              <w:left w:val="nil"/>
              <w:bottom w:val="nil"/>
              <w:right w:val="single" w:sz="17" w:space="0" w:color="005951"/>
            </w:tcBorders>
          </w:tcPr>
          <w:p w:rsidR="00692C30" w:rsidRDefault="00371B16">
            <w:pPr>
              <w:spacing w:after="0" w:line="259" w:lineRule="auto"/>
              <w:ind w:left="82" w:right="126" w:hanging="82"/>
            </w:pPr>
            <w:r>
              <w:rPr>
                <w:color w:val="000000"/>
              </w:rPr>
              <w:t>Ní chuireann an ''Múinteoir Ábhartha'' an milleán ar dhuine ach ba chóir dó/di iarracht a dhéanamh an scéal a thuiscint ó pheirspictíocht an dalta atá á bhulaíocht. Leagann sé/sí béim ar an bhfíric nach é an aidhm atá leis ná pionós a ghearradh ar na daoine a dhéanann an bulaíocht ach labhairt leo, a mhíniú cé chomh díobhálach agus cé chomh pianmhar is atá an bhulaíocht agus gealltanas a lorg go stopfaidh sí. Má dhéantar an gealltanas sin agus má chomhlíontar é, ní bheidh aon phionós ann agus sin deireadh na scéala.</w:t>
            </w:r>
          </w:p>
        </w:tc>
      </w:tr>
      <w:tr w:rsidR="00692C30">
        <w:trPr>
          <w:trHeight w:val="1943"/>
        </w:trPr>
        <w:tc>
          <w:tcPr>
            <w:tcW w:w="1020" w:type="dxa"/>
            <w:tcBorders>
              <w:top w:val="nil"/>
              <w:left w:val="single" w:sz="17" w:space="0" w:color="005951"/>
              <w:bottom w:val="nil"/>
              <w:right w:val="nil"/>
            </w:tcBorders>
          </w:tcPr>
          <w:p w:rsidR="00692C30" w:rsidRDefault="00371B16">
            <w:pPr>
              <w:spacing w:after="0" w:line="259" w:lineRule="auto"/>
              <w:ind w:left="742" w:right="0" w:firstLine="0"/>
            </w:pPr>
            <w:r>
              <w:rPr>
                <w:rFonts w:ascii="Segoe UI Symbol" w:eastAsia="Segoe UI Symbol" w:hAnsi="Segoe UI Symbol" w:cs="Segoe UI Symbol"/>
                <w:color w:val="000000"/>
              </w:rPr>
              <w:t>•</w:t>
            </w:r>
          </w:p>
        </w:tc>
        <w:tc>
          <w:tcPr>
            <w:tcW w:w="7698" w:type="dxa"/>
            <w:tcBorders>
              <w:top w:val="nil"/>
              <w:left w:val="nil"/>
              <w:bottom w:val="nil"/>
              <w:right w:val="single" w:sz="17" w:space="0" w:color="005951"/>
            </w:tcBorders>
          </w:tcPr>
          <w:p w:rsidR="00692C30" w:rsidRDefault="00371B16">
            <w:pPr>
              <w:spacing w:after="0" w:line="259" w:lineRule="auto"/>
              <w:ind w:left="82" w:right="87" w:hanging="82"/>
            </w:pPr>
            <w:r>
              <w:rPr>
                <w:color w:val="000000"/>
              </w:rPr>
              <w:t>Nuair a bheidh imscrúdú críochnaithe agus/nó cás bulaíochta réitithe, comhlánóidh an ''Múinteoir Ábhartha'' tuarascáil, ina mbeidh torthaí an imscrúdaithe, an straitéis a glacadh agus toradh na hidirghabhála, mar aon le haon fhaisnéis ábhartha eile. Féadfar é seo a thaifeadadh ar Aladdin faoin táb Bi Cinealta , agus comhad “Tuarascáil ar Iompar Bulaíochta Líomhnaithe” a uaslódáil.</w:t>
            </w:r>
          </w:p>
        </w:tc>
      </w:tr>
      <w:tr w:rsidR="00692C30">
        <w:trPr>
          <w:trHeight w:val="1943"/>
        </w:trPr>
        <w:tc>
          <w:tcPr>
            <w:tcW w:w="1020" w:type="dxa"/>
            <w:tcBorders>
              <w:top w:val="nil"/>
              <w:left w:val="single" w:sz="17" w:space="0" w:color="005951"/>
              <w:bottom w:val="nil"/>
              <w:right w:val="nil"/>
            </w:tcBorders>
          </w:tcPr>
          <w:p w:rsidR="00692C30" w:rsidRDefault="00371B16">
            <w:pPr>
              <w:spacing w:after="0" w:line="259" w:lineRule="auto"/>
              <w:ind w:left="742" w:right="0" w:firstLine="0"/>
            </w:pPr>
            <w:r>
              <w:rPr>
                <w:rFonts w:ascii="Segoe UI Symbol" w:eastAsia="Segoe UI Symbol" w:hAnsi="Segoe UI Symbol" w:cs="Segoe UI Symbol"/>
                <w:color w:val="000000"/>
              </w:rPr>
              <w:t>•</w:t>
            </w:r>
          </w:p>
        </w:tc>
        <w:tc>
          <w:tcPr>
            <w:tcW w:w="7698" w:type="dxa"/>
            <w:tcBorders>
              <w:top w:val="nil"/>
              <w:left w:val="nil"/>
              <w:bottom w:val="nil"/>
              <w:right w:val="single" w:sz="17" w:space="0" w:color="005951"/>
            </w:tcBorders>
          </w:tcPr>
          <w:p w:rsidR="00692C30" w:rsidRDefault="00371B16">
            <w:pPr>
              <w:spacing w:after="0" w:line="259" w:lineRule="auto"/>
              <w:ind w:left="82" w:right="591" w:hanging="82"/>
            </w:pPr>
            <w:r>
              <w:rPr>
                <w:color w:val="000000"/>
              </w:rPr>
              <w:t>Mura roghnaíonn dalta leanúint leis an iompar bulaíochta, ní féidir é seo a mheas mar eachtra aonuaire a thuilleadh. Sa chás seo, déanfar teagmháil le tuismitheoir(í)/caomhnóir(í). Ba chóir don scoil deis a thabhairt do thuismitheoirí plé a dhéanamh ar bhealaí inar féidir leo na gníomhartha atá á ndéanamh ag an scoil agus na tacaíochtaí don dalta a threisiú nó a thacú.</w:t>
            </w:r>
          </w:p>
        </w:tc>
      </w:tr>
      <w:tr w:rsidR="00692C30">
        <w:trPr>
          <w:trHeight w:val="965"/>
        </w:trPr>
        <w:tc>
          <w:tcPr>
            <w:tcW w:w="1020" w:type="dxa"/>
            <w:tcBorders>
              <w:top w:val="nil"/>
              <w:left w:val="single" w:sz="17" w:space="0" w:color="005951"/>
              <w:bottom w:val="nil"/>
              <w:right w:val="nil"/>
            </w:tcBorders>
          </w:tcPr>
          <w:p w:rsidR="00692C30" w:rsidRDefault="00371B16">
            <w:pPr>
              <w:spacing w:after="0" w:line="259" w:lineRule="auto"/>
              <w:ind w:left="742" w:right="0" w:firstLine="0"/>
            </w:pPr>
            <w:r>
              <w:rPr>
                <w:rFonts w:ascii="Segoe UI Symbol" w:eastAsia="Segoe UI Symbol" w:hAnsi="Segoe UI Symbol" w:cs="Segoe UI Symbol"/>
                <w:color w:val="000000"/>
              </w:rPr>
              <w:t>•</w:t>
            </w:r>
          </w:p>
        </w:tc>
        <w:tc>
          <w:tcPr>
            <w:tcW w:w="7698" w:type="dxa"/>
            <w:tcBorders>
              <w:top w:val="nil"/>
              <w:left w:val="nil"/>
              <w:bottom w:val="nil"/>
              <w:right w:val="single" w:sz="17" w:space="0" w:color="005951"/>
            </w:tcBorders>
          </w:tcPr>
          <w:p w:rsidR="00692C30" w:rsidRDefault="00371B16">
            <w:pPr>
              <w:spacing w:after="0" w:line="259" w:lineRule="auto"/>
              <w:ind w:left="82" w:right="0" w:hanging="82"/>
            </w:pPr>
            <w:r>
              <w:rPr>
                <w:color w:val="000000"/>
              </w:rPr>
              <w:t>Féadfar cruinnithe leantacha a shocrú ar leithligh leis na páirtithe ábhartha d’fhonn iad a thabhairt le chéile níos déanaí má tá an dalta a ndearnadh bulaíocht air réidh agus sásta.</w:t>
            </w:r>
          </w:p>
        </w:tc>
      </w:tr>
      <w:tr w:rsidR="00692C30">
        <w:trPr>
          <w:trHeight w:val="962"/>
        </w:trPr>
        <w:tc>
          <w:tcPr>
            <w:tcW w:w="1020" w:type="dxa"/>
            <w:tcBorders>
              <w:top w:val="nil"/>
              <w:left w:val="single" w:sz="17" w:space="0" w:color="005951"/>
              <w:bottom w:val="nil"/>
              <w:right w:val="nil"/>
            </w:tcBorders>
          </w:tcPr>
          <w:p w:rsidR="00692C30" w:rsidRDefault="00371B16">
            <w:pPr>
              <w:spacing w:after="0" w:line="259" w:lineRule="auto"/>
              <w:ind w:left="742" w:right="0" w:firstLine="0"/>
            </w:pPr>
            <w:r>
              <w:rPr>
                <w:rFonts w:ascii="Segoe UI Symbol" w:eastAsia="Segoe UI Symbol" w:hAnsi="Segoe UI Symbol" w:cs="Segoe UI Symbol"/>
                <w:color w:val="000000"/>
              </w:rPr>
              <w:t>•</w:t>
            </w:r>
          </w:p>
        </w:tc>
        <w:tc>
          <w:tcPr>
            <w:tcW w:w="7698" w:type="dxa"/>
            <w:tcBorders>
              <w:top w:val="nil"/>
              <w:left w:val="nil"/>
              <w:bottom w:val="nil"/>
              <w:right w:val="single" w:sz="17" w:space="0" w:color="005951"/>
            </w:tcBorders>
          </w:tcPr>
          <w:p w:rsidR="00692C30" w:rsidRDefault="00371B16">
            <w:pPr>
              <w:spacing w:after="0" w:line="259" w:lineRule="auto"/>
              <w:ind w:left="82" w:right="499" w:hanging="82"/>
            </w:pPr>
            <w:r>
              <w:rPr>
                <w:color w:val="000000"/>
              </w:rPr>
              <w:t>Ag brath ar dhéine na bulaíochta, úsáidfear cuid nó na hIdirghabhálacha Tacaíochta Leibhéal 2 go léir (Féach Cód Iompair na Scoile).</w:t>
            </w:r>
          </w:p>
        </w:tc>
      </w:tr>
      <w:tr w:rsidR="00692C30">
        <w:trPr>
          <w:trHeight w:val="1008"/>
        </w:trPr>
        <w:tc>
          <w:tcPr>
            <w:tcW w:w="1020" w:type="dxa"/>
            <w:tcBorders>
              <w:top w:val="nil"/>
              <w:left w:val="single" w:sz="17" w:space="0" w:color="005951"/>
              <w:bottom w:val="single" w:sz="17" w:space="0" w:color="005951"/>
              <w:right w:val="nil"/>
            </w:tcBorders>
          </w:tcPr>
          <w:p w:rsidR="00692C30" w:rsidRDefault="00371B16">
            <w:pPr>
              <w:spacing w:after="0" w:line="259" w:lineRule="auto"/>
              <w:ind w:left="742" w:right="0" w:firstLine="0"/>
            </w:pPr>
            <w:r>
              <w:rPr>
                <w:rFonts w:ascii="Segoe UI Symbol" w:eastAsia="Segoe UI Symbol" w:hAnsi="Segoe UI Symbol" w:cs="Segoe UI Symbol"/>
                <w:color w:val="000000"/>
              </w:rPr>
              <w:lastRenderedPageBreak/>
              <w:t>•</w:t>
            </w:r>
          </w:p>
        </w:tc>
        <w:tc>
          <w:tcPr>
            <w:tcW w:w="7698" w:type="dxa"/>
            <w:tcBorders>
              <w:top w:val="nil"/>
              <w:left w:val="nil"/>
              <w:bottom w:val="single" w:sz="17" w:space="0" w:color="005951"/>
              <w:right w:val="single" w:sz="17" w:space="0" w:color="005951"/>
            </w:tcBorders>
          </w:tcPr>
          <w:p w:rsidR="00692C30" w:rsidRDefault="00371B16">
            <w:pPr>
              <w:spacing w:after="0" w:line="259" w:lineRule="auto"/>
              <w:ind w:left="82" w:right="0" w:hanging="82"/>
            </w:pPr>
            <w:r>
              <w:rPr>
                <w:color w:val="000000"/>
              </w:rPr>
              <w:t>Má tharlaíonn eachtraí bulaíochta arís agus arís eile, cuirfear smachtbhannaí i bhfeidhm. Beidh na smachtbhannaí sin i gcomhréir le tromchúis an iompair bulaíochta. Ní mór é a chur in iúl go soiléir do gach duine atá bainteach leis an eachtra (gach grúpa daltaí).</w:t>
            </w:r>
          </w:p>
        </w:tc>
      </w:tr>
    </w:tbl>
    <w:p w:rsidR="00692C30" w:rsidRDefault="00371B16">
      <w:pPr>
        <w:spacing w:after="0" w:line="259" w:lineRule="auto"/>
        <w:ind w:left="180" w:right="0" w:firstLine="0"/>
        <w:jc w:val="both"/>
      </w:pPr>
      <w:r>
        <w:rPr>
          <w:color w:val="000000"/>
          <w:sz w:val="18"/>
        </w:rPr>
        <w:t xml:space="preserve"> </w:t>
      </w:r>
    </w:p>
    <w:tbl>
      <w:tblPr>
        <w:tblStyle w:val="TableGrid"/>
        <w:tblW w:w="8719" w:type="dxa"/>
        <w:tblInd w:w="-1121" w:type="dxa"/>
        <w:tblCellMar>
          <w:top w:w="33" w:type="dxa"/>
          <w:right w:w="177" w:type="dxa"/>
        </w:tblCellMar>
        <w:tblLook w:val="04A0" w:firstRow="1" w:lastRow="0" w:firstColumn="1" w:lastColumn="0" w:noHBand="0" w:noVBand="1"/>
      </w:tblPr>
      <w:tblGrid>
        <w:gridCol w:w="1020"/>
        <w:gridCol w:w="7699"/>
      </w:tblGrid>
      <w:tr w:rsidR="00692C30">
        <w:trPr>
          <w:trHeight w:val="954"/>
        </w:trPr>
        <w:tc>
          <w:tcPr>
            <w:tcW w:w="1020" w:type="dxa"/>
            <w:tcBorders>
              <w:top w:val="single" w:sz="17" w:space="0" w:color="005951"/>
              <w:left w:val="single" w:sz="17" w:space="0" w:color="005951"/>
              <w:bottom w:val="nil"/>
              <w:right w:val="nil"/>
            </w:tcBorders>
          </w:tcPr>
          <w:p w:rsidR="00692C30" w:rsidRDefault="00692C30">
            <w:pPr>
              <w:spacing w:after="160" w:line="259" w:lineRule="auto"/>
              <w:ind w:left="0" w:right="0" w:firstLine="0"/>
            </w:pPr>
          </w:p>
        </w:tc>
        <w:tc>
          <w:tcPr>
            <w:tcW w:w="7698" w:type="dxa"/>
            <w:tcBorders>
              <w:top w:val="single" w:sz="17" w:space="0" w:color="005951"/>
              <w:left w:val="nil"/>
              <w:bottom w:val="nil"/>
              <w:right w:val="single" w:sz="17" w:space="0" w:color="005951"/>
            </w:tcBorders>
          </w:tcPr>
          <w:p w:rsidR="00692C30" w:rsidRDefault="00371B16">
            <w:pPr>
              <w:spacing w:after="0" w:line="259" w:lineRule="auto"/>
              <w:ind w:left="82" w:right="0" w:firstLine="0"/>
            </w:pPr>
            <w:r>
              <w:rPr>
                <w:color w:val="000000"/>
              </w:rPr>
              <w:t>agus tuismitheoirí) in aon chás ina bhfuil gá le smachtbhannaí araíonachta gur ábhar príobháideach é seo idir an dalta atá á smachtú, a thuismitheoirí nó a tuismitheoirí agus an scoil.</w:t>
            </w:r>
          </w:p>
        </w:tc>
      </w:tr>
      <w:tr w:rsidR="00692C30">
        <w:trPr>
          <w:trHeight w:val="964"/>
        </w:trPr>
        <w:tc>
          <w:tcPr>
            <w:tcW w:w="1020" w:type="dxa"/>
            <w:tcBorders>
              <w:top w:val="nil"/>
              <w:left w:val="single" w:sz="17" w:space="0" w:color="005951"/>
              <w:bottom w:val="nil"/>
              <w:right w:val="nil"/>
            </w:tcBorders>
          </w:tcPr>
          <w:p w:rsidR="00692C30" w:rsidRDefault="00371B16">
            <w:pPr>
              <w:spacing w:after="0" w:line="259" w:lineRule="auto"/>
              <w:ind w:left="742" w:right="0" w:firstLine="0"/>
            </w:pPr>
            <w:r>
              <w:rPr>
                <w:rFonts w:ascii="Segoe UI Symbol" w:eastAsia="Segoe UI Symbol" w:hAnsi="Segoe UI Symbol" w:cs="Segoe UI Symbol"/>
                <w:color w:val="000000"/>
              </w:rPr>
              <w:t>•</w:t>
            </w:r>
          </w:p>
        </w:tc>
        <w:tc>
          <w:tcPr>
            <w:tcW w:w="7698" w:type="dxa"/>
            <w:tcBorders>
              <w:top w:val="nil"/>
              <w:left w:val="nil"/>
              <w:bottom w:val="nil"/>
              <w:right w:val="single" w:sz="17" w:space="0" w:color="005951"/>
            </w:tcBorders>
          </w:tcPr>
          <w:p w:rsidR="00692C30" w:rsidRDefault="00371B16">
            <w:pPr>
              <w:spacing w:after="0" w:line="259" w:lineRule="auto"/>
              <w:ind w:left="81" w:right="909" w:hanging="79"/>
              <w:jc w:val="both"/>
            </w:pPr>
            <w:r>
              <w:rPr>
                <w:color w:val="000000"/>
              </w:rPr>
              <w:t>I gcás nach bhfuil tuismitheoir sásta gur dhéileáil an scoil le cás bulaíochta de réir na nósanna imeachta seo, ní mór an tuismitheoir a atreorú chuig nós imeachta gearán na scoile.</w:t>
            </w:r>
          </w:p>
        </w:tc>
      </w:tr>
      <w:tr w:rsidR="00692C30">
        <w:trPr>
          <w:trHeight w:val="964"/>
        </w:trPr>
        <w:tc>
          <w:tcPr>
            <w:tcW w:w="1020" w:type="dxa"/>
            <w:tcBorders>
              <w:top w:val="nil"/>
              <w:left w:val="single" w:sz="17" w:space="0" w:color="005951"/>
              <w:bottom w:val="nil"/>
              <w:right w:val="nil"/>
            </w:tcBorders>
          </w:tcPr>
          <w:p w:rsidR="00692C30" w:rsidRDefault="00371B16">
            <w:pPr>
              <w:spacing w:after="0" w:line="259" w:lineRule="auto"/>
              <w:ind w:left="742" w:right="0" w:firstLine="0"/>
            </w:pPr>
            <w:r>
              <w:rPr>
                <w:rFonts w:ascii="Segoe UI Symbol" w:eastAsia="Segoe UI Symbol" w:hAnsi="Segoe UI Symbol" w:cs="Segoe UI Symbol"/>
                <w:color w:val="000000"/>
              </w:rPr>
              <w:t>•</w:t>
            </w:r>
          </w:p>
        </w:tc>
        <w:tc>
          <w:tcPr>
            <w:tcW w:w="7698" w:type="dxa"/>
            <w:tcBorders>
              <w:top w:val="nil"/>
              <w:left w:val="nil"/>
              <w:bottom w:val="nil"/>
              <w:right w:val="single" w:sz="17" w:space="0" w:color="005951"/>
            </w:tcBorders>
          </w:tcPr>
          <w:p w:rsidR="00692C30" w:rsidRDefault="00371B16">
            <w:pPr>
              <w:spacing w:after="0" w:line="259" w:lineRule="auto"/>
              <w:ind w:left="82" w:right="0" w:hanging="82"/>
            </w:pPr>
            <w:r>
              <w:rPr>
                <w:color w:val="000000"/>
              </w:rPr>
              <w:t>Sa chás go bhfuil nósanna imeachta gearán na scoile ídithe ag tuismitheoir agus nach bhfuil siad sásta fós, ní mór don scoil na tuismitheoirí a chur ar an eolas faoina gcearta gearán a dhéanamh leis an Ombudsman do Leanaí.</w:t>
            </w:r>
          </w:p>
        </w:tc>
      </w:tr>
      <w:tr w:rsidR="00692C30">
        <w:trPr>
          <w:trHeight w:val="964"/>
        </w:trPr>
        <w:tc>
          <w:tcPr>
            <w:tcW w:w="1020" w:type="dxa"/>
            <w:tcBorders>
              <w:top w:val="nil"/>
              <w:left w:val="single" w:sz="17" w:space="0" w:color="005951"/>
              <w:bottom w:val="nil"/>
              <w:right w:val="nil"/>
            </w:tcBorders>
          </w:tcPr>
          <w:p w:rsidR="00692C30" w:rsidRDefault="00371B16">
            <w:pPr>
              <w:spacing w:after="0" w:line="259" w:lineRule="auto"/>
              <w:ind w:left="742" w:right="0" w:firstLine="0"/>
            </w:pPr>
            <w:r>
              <w:rPr>
                <w:rFonts w:ascii="Segoe UI Symbol" w:eastAsia="Segoe UI Symbol" w:hAnsi="Segoe UI Symbol" w:cs="Segoe UI Symbol"/>
                <w:color w:val="000000"/>
              </w:rPr>
              <w:t>•</w:t>
            </w:r>
          </w:p>
        </w:tc>
        <w:tc>
          <w:tcPr>
            <w:tcW w:w="7698" w:type="dxa"/>
            <w:tcBorders>
              <w:top w:val="nil"/>
              <w:left w:val="nil"/>
              <w:bottom w:val="nil"/>
              <w:right w:val="single" w:sz="17" w:space="0" w:color="005951"/>
            </w:tcBorders>
          </w:tcPr>
          <w:p w:rsidR="00692C30" w:rsidRDefault="00371B16">
            <w:pPr>
              <w:spacing w:after="0" w:line="259" w:lineRule="auto"/>
              <w:ind w:left="82" w:right="0" w:hanging="82"/>
            </w:pPr>
            <w:r>
              <w:rPr>
                <w:color w:val="000000"/>
              </w:rPr>
              <w:t>Coinneoidh an Scoil cúram don íospartach le himeacht ama. Déanfar é seo trí labhairt leis an leanbh roinnt seachtainí i ndiaidh na heachtra chun a leas leanúnach a sheiceáil. Rachfar i gcomhairle le tuismitheoirí an linbh freisin.</w:t>
            </w:r>
          </w:p>
        </w:tc>
      </w:tr>
      <w:tr w:rsidR="00692C30">
        <w:trPr>
          <w:trHeight w:val="3219"/>
        </w:trPr>
        <w:tc>
          <w:tcPr>
            <w:tcW w:w="1020" w:type="dxa"/>
            <w:tcBorders>
              <w:top w:val="nil"/>
              <w:left w:val="single" w:sz="17" w:space="0" w:color="005951"/>
              <w:bottom w:val="single" w:sz="17" w:space="0" w:color="005951"/>
              <w:right w:val="nil"/>
            </w:tcBorders>
          </w:tcPr>
          <w:p w:rsidR="00692C30" w:rsidRDefault="00371B16">
            <w:pPr>
              <w:spacing w:after="0" w:line="259" w:lineRule="auto"/>
              <w:ind w:left="742" w:right="0" w:firstLine="0"/>
            </w:pPr>
            <w:r>
              <w:rPr>
                <w:rFonts w:ascii="Segoe UI Symbol" w:eastAsia="Segoe UI Symbol" w:hAnsi="Segoe UI Symbol" w:cs="Segoe UI Symbol"/>
                <w:color w:val="000000"/>
              </w:rPr>
              <w:t>•</w:t>
            </w:r>
          </w:p>
        </w:tc>
        <w:tc>
          <w:tcPr>
            <w:tcW w:w="7698" w:type="dxa"/>
            <w:tcBorders>
              <w:top w:val="nil"/>
              <w:left w:val="nil"/>
              <w:bottom w:val="single" w:sz="17" w:space="0" w:color="005951"/>
              <w:right w:val="single" w:sz="17" w:space="0" w:color="005951"/>
            </w:tcBorders>
          </w:tcPr>
          <w:p w:rsidR="00692C30" w:rsidRDefault="00371B16">
            <w:pPr>
              <w:spacing w:after="0" w:line="259" w:lineRule="auto"/>
              <w:ind w:left="82" w:right="125" w:hanging="82"/>
            </w:pPr>
            <w:r>
              <w:t>Má dhéanann leanbh tuairisc ar bhulaíocht, ach má iarrann sé/sí nach ndéanfar aon rud faoi, tacóidh an múinteoir ábhartha leis an leanbh go cuí chun iniúchadh a dhéanamh ar an gcaoi a láimhseálfar é go híogair agus conas is féidir tuismitheoirí a chur ar an eolas. Má dhéanann tuismitheoir amhlaidh, ní mór dóibh a chur in iúl i scríbhinn nach dteastaíonn aon ghníomh breise uathu, ach fiú amháin mar sin, féadfaidh an scoil a mheas go bhfuil sé riachtanach imscrúdú a dhéanamh agus déileáil leis go cuí.</w:t>
            </w:r>
          </w:p>
        </w:tc>
      </w:tr>
      <w:tr w:rsidR="00692C30">
        <w:trPr>
          <w:trHeight w:val="710"/>
        </w:trPr>
        <w:tc>
          <w:tcPr>
            <w:tcW w:w="8719" w:type="dxa"/>
            <w:gridSpan w:val="2"/>
            <w:tcBorders>
              <w:top w:val="single" w:sz="17" w:space="0" w:color="005951"/>
              <w:left w:val="single" w:sz="17" w:space="0" w:color="005951"/>
              <w:bottom w:val="single" w:sz="8" w:space="0" w:color="005951"/>
              <w:right w:val="single" w:sz="17" w:space="0" w:color="005951"/>
            </w:tcBorders>
          </w:tcPr>
          <w:p w:rsidR="00692C30" w:rsidRDefault="00371B16">
            <w:pPr>
              <w:spacing w:after="0" w:line="259" w:lineRule="auto"/>
              <w:ind w:left="0" w:right="0" w:firstLine="0"/>
              <w:jc w:val="both"/>
            </w:pPr>
            <w:r>
              <w:t>Úsáidfidh an scoil na cineálacha cur chuige seo a leanas chun tacú leo siúd a bhíonn ag fulaingt, ag tabhairt fianaise dóibh agus ag léiriú iompar bulaíochta.</w:t>
            </w:r>
            <w:r>
              <w:rPr>
                <w:color w:val="000000"/>
              </w:rPr>
              <w:t xml:space="preserve"> </w:t>
            </w:r>
          </w:p>
        </w:tc>
      </w:tr>
      <w:tr w:rsidR="00692C30">
        <w:trPr>
          <w:trHeight w:val="6543"/>
        </w:trPr>
        <w:tc>
          <w:tcPr>
            <w:tcW w:w="8719" w:type="dxa"/>
            <w:gridSpan w:val="2"/>
            <w:tcBorders>
              <w:top w:val="single" w:sz="8" w:space="0" w:color="005951"/>
              <w:left w:val="single" w:sz="17" w:space="0" w:color="005951"/>
              <w:bottom w:val="single" w:sz="17" w:space="0" w:color="005951"/>
              <w:right w:val="single" w:sz="17" w:space="0" w:color="005951"/>
            </w:tcBorders>
          </w:tcPr>
          <w:p w:rsidR="00692C30" w:rsidRDefault="00371B16">
            <w:pPr>
              <w:spacing w:after="79" w:line="238" w:lineRule="auto"/>
              <w:ind w:left="384" w:right="0" w:firstLine="0"/>
            </w:pPr>
            <w:r>
              <w:rPr>
                <w:color w:val="000000"/>
              </w:rPr>
              <w:lastRenderedPageBreak/>
              <w:t>Tá cur chuige scoile uile i gceist le clár tacaíochta na scoile chun oibriú le daltaí atá thíos le bulaíocht. I bhfianaise chastacht an iompair bulaíochta, níl aon chlár idirghabhála/tacaíochta amháin a oibríonn i ngach cás.</w:t>
            </w:r>
          </w:p>
          <w:p w:rsidR="00692C30" w:rsidRDefault="00371B16">
            <w:pPr>
              <w:tabs>
                <w:tab w:val="center" w:pos="939"/>
                <w:tab w:val="center" w:pos="2851"/>
              </w:tabs>
              <w:spacing w:after="0" w:line="259" w:lineRule="auto"/>
              <w:ind w:left="0" w:right="0" w:firstLine="0"/>
            </w:pPr>
            <w:r>
              <w:rPr>
                <w:rFonts w:ascii="Calibri" w:eastAsia="Calibri" w:hAnsi="Calibri" w:cs="Calibri"/>
                <w:color w:val="000000"/>
              </w:rPr>
              <w:tab/>
            </w:r>
            <w:r>
              <w:rPr>
                <w:rFonts w:ascii="Segoe UI Symbol" w:eastAsia="Segoe UI Symbol" w:hAnsi="Segoe UI Symbol" w:cs="Segoe UI Symbol"/>
                <w:color w:val="000000"/>
              </w:rPr>
              <w:t xml:space="preserve">• </w:t>
            </w:r>
            <w:r>
              <w:rPr>
                <w:rFonts w:ascii="Segoe UI Symbol" w:eastAsia="Segoe UI Symbol" w:hAnsi="Segoe UI Symbol" w:cs="Segoe UI Symbol"/>
                <w:color w:val="000000"/>
              </w:rPr>
              <w:tab/>
            </w:r>
            <w:r>
              <w:rPr>
                <w:color w:val="000000"/>
                <w:u w:val="single" w:color="000000"/>
              </w:rPr>
              <w:t>Tacaíocht a thabhairt do dhaltaí a ndearnadh bulaíocht orthu:</w:t>
            </w:r>
          </w:p>
          <w:p w:rsidR="00692C30" w:rsidRDefault="00371B16">
            <w:pPr>
              <w:numPr>
                <w:ilvl w:val="0"/>
                <w:numId w:val="13"/>
              </w:numPr>
              <w:spacing w:after="47" w:line="259" w:lineRule="auto"/>
              <w:ind w:right="0" w:hanging="286"/>
              <w:jc w:val="both"/>
            </w:pPr>
            <w:r>
              <w:rPr>
                <w:color w:val="000000"/>
              </w:rPr>
              <w:t>Deireadh a chur leis an iompar bulaíochta,</w:t>
            </w:r>
          </w:p>
          <w:p w:rsidR="00692C30" w:rsidRDefault="00371B16">
            <w:pPr>
              <w:numPr>
                <w:ilvl w:val="0"/>
                <w:numId w:val="13"/>
              </w:numPr>
              <w:spacing w:after="45" w:line="259" w:lineRule="auto"/>
              <w:ind w:right="0" w:hanging="286"/>
              <w:jc w:val="both"/>
            </w:pPr>
            <w:r>
              <w:rPr>
                <w:color w:val="000000"/>
              </w:rPr>
              <w:t>Meas a chothú i leith daltaí a bhfuil bulaíocht orthu agus i leith gach dalta,</w:t>
            </w:r>
          </w:p>
          <w:p w:rsidR="00692C30" w:rsidRDefault="00371B16">
            <w:pPr>
              <w:numPr>
                <w:ilvl w:val="0"/>
                <w:numId w:val="13"/>
              </w:numPr>
              <w:spacing w:after="47" w:line="259" w:lineRule="auto"/>
              <w:ind w:right="0" w:hanging="286"/>
              <w:jc w:val="both"/>
            </w:pPr>
            <w:r>
              <w:rPr>
                <w:color w:val="000000"/>
              </w:rPr>
              <w:t>Comhbhá níos fearr a chothú i leith daltaí a bhfuil bulaíocht orthu agus tacaíocht dóibh,</w:t>
            </w:r>
          </w:p>
          <w:p w:rsidR="00692C30" w:rsidRDefault="00371B16">
            <w:pPr>
              <w:numPr>
                <w:ilvl w:val="0"/>
                <w:numId w:val="13"/>
              </w:numPr>
              <w:spacing w:after="53" w:line="245" w:lineRule="auto"/>
              <w:ind w:right="0" w:hanging="286"/>
              <w:jc w:val="both"/>
            </w:pPr>
            <w:r>
              <w:rPr>
                <w:color w:val="000000"/>
              </w:rPr>
              <w:t>A léiriú go soiléir nach locht an dalta spriocdhírithe atá ann trí chláir bhliantúla um ardú feasachta,</w:t>
            </w:r>
          </w:p>
          <w:p w:rsidR="00692C30" w:rsidRDefault="00371B16">
            <w:pPr>
              <w:numPr>
                <w:ilvl w:val="0"/>
                <w:numId w:val="13"/>
              </w:numPr>
              <w:spacing w:after="57" w:line="243" w:lineRule="auto"/>
              <w:ind w:right="0" w:hanging="286"/>
              <w:jc w:val="both"/>
            </w:pPr>
            <w:r>
              <w:rPr>
                <w:color w:val="000000"/>
              </w:rPr>
              <w:t>A léiriú go soiléir nach locht an dalta atá i gceist as an mbulaíocht trí na daoine atá freagrach a aithint go pras agus trí chásanna bulaíochta a réiteach go pras,</w:t>
            </w:r>
          </w:p>
          <w:p w:rsidR="00692C30" w:rsidRDefault="00371B16">
            <w:pPr>
              <w:numPr>
                <w:ilvl w:val="0"/>
                <w:numId w:val="13"/>
              </w:numPr>
              <w:spacing w:after="55" w:line="245" w:lineRule="auto"/>
              <w:ind w:right="0" w:hanging="286"/>
              <w:jc w:val="both"/>
            </w:pPr>
            <w:r>
              <w:rPr>
                <w:color w:val="000000"/>
              </w:rPr>
              <w:t>Áiseanna comhairleoireachta leordhóthanacha a chur ar fáil do dhaltaí a bhfuil gá acu leo go tráthúil (faoi réir an mhaoinithe atá ar fáil)</w:t>
            </w:r>
          </w:p>
          <w:p w:rsidR="00692C30" w:rsidRDefault="00371B16">
            <w:pPr>
              <w:numPr>
                <w:ilvl w:val="0"/>
                <w:numId w:val="13"/>
              </w:numPr>
              <w:spacing w:after="0" w:line="259" w:lineRule="auto"/>
              <w:ind w:right="0" w:hanging="286"/>
              <w:jc w:val="both"/>
            </w:pPr>
            <w:r>
              <w:rPr>
                <w:color w:val="000000"/>
              </w:rPr>
              <w:t>Cabhrú le daltaí a ndéantar bulaíocht orthu a bhféinmheas a ardú trí iad a spreagadh chun páirt a ghlacadh i ngníomhaíochtaí a chabhraíonn le cairdeas agus scileanna sóisialta a fhorbairt (e.g. rannpháirtíocht in obair ghrúpa sa rang agus i ngníomhaíochtaí grúpa nó foirne seach-churaclaim le linn na scoile nó ina diaidh).</w:t>
            </w:r>
          </w:p>
        </w:tc>
      </w:tr>
    </w:tbl>
    <w:p w:rsidR="00692C30" w:rsidRDefault="00371B16">
      <w:pPr>
        <w:spacing w:after="46" w:line="259" w:lineRule="auto"/>
        <w:ind w:left="7031" w:right="0" w:firstLine="0"/>
      </w:pPr>
      <w:r>
        <w:rPr>
          <w:rFonts w:ascii="Calibri" w:eastAsia="Calibri" w:hAnsi="Calibri" w:cs="Calibri"/>
          <w:noProof/>
          <w:color w:val="000000"/>
          <w:lang w:val="en-IE"/>
        </w:rPr>
        <mc:AlternateContent>
          <mc:Choice Requires="wpg">
            <w:drawing>
              <wp:inline distT="0" distB="0" distL="0" distR="0">
                <wp:extent cx="360045" cy="5080"/>
                <wp:effectExtent l="0" t="0" r="0" b="0"/>
                <wp:docPr id="17482" name="Group 17482"/>
                <wp:cNvGraphicFramePr/>
                <a:graphic xmlns:a="http://schemas.openxmlformats.org/drawingml/2006/main">
                  <a:graphicData uri="http://schemas.microsoft.com/office/word/2010/wordprocessingGroup">
                    <wpg:wgp>
                      <wpg:cNvGrpSpPr/>
                      <wpg:grpSpPr>
                        <a:xfrm>
                          <a:off x="0" y="0"/>
                          <a:ext cx="360045" cy="5080"/>
                          <a:chOff x="0" y="0"/>
                          <a:chExt cx="360045" cy="5080"/>
                        </a:xfrm>
                      </wpg:grpSpPr>
                      <wps:wsp>
                        <wps:cNvPr id="1632" name="Shape 1632"/>
                        <wps:cNvSpPr/>
                        <wps:spPr>
                          <a:xfrm>
                            <a:off x="0" y="0"/>
                            <a:ext cx="360045" cy="0"/>
                          </a:xfrm>
                          <a:custGeom>
                            <a:avLst/>
                            <a:gdLst/>
                            <a:ahLst/>
                            <a:cxnLst/>
                            <a:rect l="0" t="0" r="0" b="0"/>
                            <a:pathLst>
                              <a:path w="360045">
                                <a:moveTo>
                                  <a:pt x="0" y="0"/>
                                </a:moveTo>
                                <a:lnTo>
                                  <a:pt x="360045" y="0"/>
                                </a:lnTo>
                              </a:path>
                            </a:pathLst>
                          </a:custGeom>
                          <a:ln w="5080" cap="flat">
                            <a:round/>
                          </a:ln>
                        </wps:spPr>
                        <wps:style>
                          <a:lnRef idx="1">
                            <a:srgbClr val="00595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482" style="width:28.35pt;height:0.4pt;mso-position-horizontal-relative:char;mso-position-vertical-relative:line" coordsize="3600,50">
                <v:shape id="Shape 1632" style="position:absolute;width:3600;height:0;left:0;top:0;" coordsize="360045,0" path="m0,0l360045,0">
                  <v:stroke weight="0.4pt" endcap="flat" joinstyle="round" on="true" color="#005951"/>
                  <v:fill on="false" color="#000000" opacity="0"/>
                </v:shape>
              </v:group>
            </w:pict>
          </mc:Fallback>
        </mc:AlternateContent>
      </w:r>
    </w:p>
    <w:p w:rsidR="00692C30" w:rsidRDefault="00371B16">
      <w:pPr>
        <w:spacing w:after="0" w:line="259" w:lineRule="auto"/>
        <w:ind w:left="7674" w:right="0" w:firstLine="0"/>
        <w:jc w:val="both"/>
      </w:pPr>
      <w:r>
        <w:rPr>
          <w:color w:val="000000"/>
          <w:sz w:val="18"/>
        </w:rPr>
        <w:t xml:space="preserve"> </w:t>
      </w:r>
    </w:p>
    <w:p w:rsidR="00692C30" w:rsidRDefault="00371B16">
      <w:pPr>
        <w:spacing w:after="471" w:line="257" w:lineRule="auto"/>
        <w:ind w:left="-5" w:right="0"/>
      </w:pPr>
      <w:r>
        <w:rPr>
          <w:sz w:val="20"/>
        </w:rPr>
        <w:t xml:space="preserve">Déanfar taifead ar gach iompar bulaíochta. Áireofar leis seo an cineál iompair, cá háit agus cathain a tharla sé, agus dáta an idirghníomhaíochta leis na daltaí agus leis na tuismitheoirí. Déanfar na gníomhartha agus na tacaíochtaí a comhaontaíodh chun aghaidh a thabhairt ar iompar bulaíochta a dhoiciméadú. Más ábhar imní maidir le cosaint leanaí an t-iompar bulaíochta, tabharfar aghaidh ar an ábhar gan mhoill i gcomhréir le </w:t>
      </w:r>
      <w:r>
        <w:rPr>
          <w:i/>
          <w:sz w:val="20"/>
        </w:rPr>
        <w:t xml:space="preserve">Nósanna Imeachta um Chosaint Leanaí do Bhunscoileanna agus d’Iar-bhunscoileanna </w:t>
      </w:r>
      <w:r>
        <w:rPr>
          <w:sz w:val="20"/>
        </w:rPr>
        <w:t>.</w:t>
      </w:r>
    </w:p>
    <w:p w:rsidR="00692C30" w:rsidRDefault="00371B16">
      <w:pPr>
        <w:pStyle w:val="Heading2"/>
        <w:ind w:left="-5"/>
      </w:pPr>
      <w:r>
        <w:t>Roinn D: Maoirseacht</w:t>
      </w:r>
      <w:r>
        <w:rPr>
          <w:color w:val="000000"/>
        </w:rPr>
        <w:t xml:space="preserve"> </w:t>
      </w:r>
    </w:p>
    <w:p w:rsidR="00692C30" w:rsidRDefault="00371B16">
      <w:pPr>
        <w:spacing w:after="116" w:line="257" w:lineRule="auto"/>
        <w:ind w:left="-5" w:right="0"/>
      </w:pPr>
      <w:r>
        <w:rPr>
          <w:sz w:val="20"/>
        </w:rPr>
        <w:t>Cuirfidh an príomhoide nuashonrú ar iompar bulaíochta i láthair ag gach cruinniú den bhord bainistíochta. Áireofar sa nuashonrú seo líon na n-eachtraí iompair bulaíochta a tuairiscíodh ó bhí an cruinniú deireanach ann, líon na n-eachtraí leanúnacha agus líon iomlán na n-eachtraí ó thús na bliana scoile. I gcás ina dtarlaíonn eachtraí iompair bulaíochta, cuirfidh an príomhoide nuashonrú ó bhéal ar fáil freisin lena n-áireofar, i gcás inarb ábhartha, faisnéis a bhaineann le treochtaí agus patrúin a sainaithníodh, straitéisí a úsáideadh chun aghaidh a thabhairt ar an iompar bulaíochta agus aon straitéisí níos leithne chun iompar bulaíochta a chosc agus aghaidh a thabhairt air i gcás inarb ábhartha. Níl faisnéis phearsanta ná aitheantais sa nuashonrú seo. Féach Caibidil 7 den Bhord Bainistíochta. Nósanna imeachta Cineálta .</w:t>
      </w:r>
      <w:r>
        <w:rPr>
          <w:color w:val="000000"/>
          <w:sz w:val="20"/>
        </w:rPr>
        <w:t xml:space="preserve"> </w:t>
      </w:r>
    </w:p>
    <w:tbl>
      <w:tblPr>
        <w:tblStyle w:val="TableGrid"/>
        <w:tblpPr w:vertAnchor="page" w:horzAnchor="page" w:tblpX="1032" w:tblpY="281"/>
        <w:tblOverlap w:val="never"/>
        <w:tblW w:w="8719" w:type="dxa"/>
        <w:tblInd w:w="0" w:type="dxa"/>
        <w:tblCellMar>
          <w:top w:w="31" w:type="dxa"/>
          <w:right w:w="179" w:type="dxa"/>
        </w:tblCellMar>
        <w:tblLook w:val="04A0" w:firstRow="1" w:lastRow="0" w:firstColumn="1" w:lastColumn="0" w:noHBand="0" w:noVBand="1"/>
      </w:tblPr>
      <w:tblGrid>
        <w:gridCol w:w="1169"/>
        <w:gridCol w:w="286"/>
        <w:gridCol w:w="7264"/>
      </w:tblGrid>
      <w:tr w:rsidR="00692C30">
        <w:trPr>
          <w:trHeight w:val="326"/>
        </w:trPr>
        <w:tc>
          <w:tcPr>
            <w:tcW w:w="1169" w:type="dxa"/>
            <w:tcBorders>
              <w:top w:val="single" w:sz="17" w:space="0" w:color="005951"/>
              <w:left w:val="single" w:sz="17" w:space="0" w:color="005951"/>
              <w:bottom w:val="nil"/>
              <w:right w:val="nil"/>
            </w:tcBorders>
          </w:tcPr>
          <w:p w:rsidR="00692C30" w:rsidRDefault="00371B16">
            <w:pPr>
              <w:spacing w:after="0" w:line="259" w:lineRule="auto"/>
              <w:ind w:left="888" w:right="0" w:firstLine="0"/>
            </w:pPr>
            <w:r>
              <w:rPr>
                <w:rFonts w:ascii="Segoe UI Symbol" w:eastAsia="Segoe UI Symbol" w:hAnsi="Segoe UI Symbol" w:cs="Segoe UI Symbol"/>
                <w:color w:val="000000"/>
              </w:rPr>
              <w:lastRenderedPageBreak/>
              <w:t>•</w:t>
            </w:r>
          </w:p>
        </w:tc>
        <w:tc>
          <w:tcPr>
            <w:tcW w:w="286" w:type="dxa"/>
            <w:tcBorders>
              <w:top w:val="single" w:sz="17" w:space="0" w:color="005951"/>
              <w:left w:val="nil"/>
              <w:bottom w:val="nil"/>
              <w:right w:val="nil"/>
            </w:tcBorders>
          </w:tcPr>
          <w:p w:rsidR="00692C30" w:rsidRDefault="00692C30">
            <w:pPr>
              <w:spacing w:after="160" w:line="259" w:lineRule="auto"/>
              <w:ind w:left="0" w:right="0" w:firstLine="0"/>
            </w:pPr>
          </w:p>
        </w:tc>
        <w:tc>
          <w:tcPr>
            <w:tcW w:w="7264" w:type="dxa"/>
            <w:tcBorders>
              <w:top w:val="single" w:sz="17" w:space="0" w:color="005951"/>
              <w:left w:val="nil"/>
              <w:bottom w:val="nil"/>
              <w:right w:val="single" w:sz="17" w:space="0" w:color="005951"/>
            </w:tcBorders>
          </w:tcPr>
          <w:p w:rsidR="00692C30" w:rsidRDefault="00371B16">
            <w:pPr>
              <w:spacing w:after="0" w:line="259" w:lineRule="auto"/>
              <w:ind w:left="154" w:right="0" w:firstLine="0"/>
            </w:pPr>
            <w:r>
              <w:rPr>
                <w:color w:val="000000"/>
                <w:u w:val="single" w:color="000000"/>
              </w:rPr>
              <w:t>Tacaíocht a thabhairt do dhaltaí atá ag déanamh bulaíochta:</w:t>
            </w:r>
          </w:p>
        </w:tc>
      </w:tr>
      <w:tr w:rsidR="00692C30">
        <w:trPr>
          <w:trHeight w:val="563"/>
        </w:trPr>
        <w:tc>
          <w:tcPr>
            <w:tcW w:w="1169" w:type="dxa"/>
            <w:tcBorders>
              <w:top w:val="nil"/>
              <w:left w:val="single" w:sz="17" w:space="0" w:color="005951"/>
              <w:bottom w:val="nil"/>
              <w:right w:val="nil"/>
            </w:tcBorders>
          </w:tcPr>
          <w:p w:rsidR="00692C30" w:rsidRDefault="00692C30">
            <w:pPr>
              <w:spacing w:after="160" w:line="259" w:lineRule="auto"/>
              <w:ind w:left="0" w:right="0" w:firstLine="0"/>
            </w:pPr>
          </w:p>
        </w:tc>
        <w:tc>
          <w:tcPr>
            <w:tcW w:w="286" w:type="dxa"/>
            <w:tcBorders>
              <w:top w:val="nil"/>
              <w:left w:val="nil"/>
              <w:bottom w:val="nil"/>
              <w:right w:val="nil"/>
            </w:tcBorders>
          </w:tcPr>
          <w:p w:rsidR="00692C30" w:rsidRDefault="00371B16">
            <w:pPr>
              <w:spacing w:after="0" w:line="259" w:lineRule="auto"/>
              <w:ind w:left="0" w:right="0" w:firstLine="0"/>
            </w:pPr>
            <w:r>
              <w:rPr>
                <w:color w:val="000000"/>
              </w:rPr>
              <w:t>-</w:t>
            </w:r>
          </w:p>
        </w:tc>
        <w:tc>
          <w:tcPr>
            <w:tcW w:w="7264" w:type="dxa"/>
            <w:tcBorders>
              <w:top w:val="nil"/>
              <w:left w:val="nil"/>
              <w:bottom w:val="nil"/>
              <w:right w:val="single" w:sz="17" w:space="0" w:color="005951"/>
            </w:tcBorders>
          </w:tcPr>
          <w:p w:rsidR="00692C30" w:rsidRDefault="00371B16">
            <w:pPr>
              <w:spacing w:after="0" w:line="259" w:lineRule="auto"/>
              <w:ind w:left="0" w:right="0" w:firstLine="0"/>
              <w:jc w:val="both"/>
            </w:pPr>
            <w:r>
              <w:rPr>
                <w:color w:val="000000"/>
              </w:rPr>
              <w:t>Ag déanamh soiléir nach gcuirtear an milleán ná an pionós ar dhaltaí bulaíochta a dhéanann athchóiriú agus go bhfaigheann siad 'bileog ghlan',</w:t>
            </w:r>
          </w:p>
        </w:tc>
      </w:tr>
      <w:tr w:rsidR="00692C30">
        <w:trPr>
          <w:trHeight w:val="566"/>
        </w:trPr>
        <w:tc>
          <w:tcPr>
            <w:tcW w:w="1169" w:type="dxa"/>
            <w:tcBorders>
              <w:top w:val="nil"/>
              <w:left w:val="single" w:sz="17" w:space="0" w:color="005951"/>
              <w:bottom w:val="nil"/>
              <w:right w:val="nil"/>
            </w:tcBorders>
          </w:tcPr>
          <w:p w:rsidR="00692C30" w:rsidRDefault="00692C30">
            <w:pPr>
              <w:spacing w:after="160" w:line="259" w:lineRule="auto"/>
              <w:ind w:left="0" w:right="0" w:firstLine="0"/>
            </w:pPr>
          </w:p>
        </w:tc>
        <w:tc>
          <w:tcPr>
            <w:tcW w:w="286" w:type="dxa"/>
            <w:tcBorders>
              <w:top w:val="nil"/>
              <w:left w:val="nil"/>
              <w:bottom w:val="nil"/>
              <w:right w:val="nil"/>
            </w:tcBorders>
          </w:tcPr>
          <w:p w:rsidR="00692C30" w:rsidRDefault="00371B16">
            <w:pPr>
              <w:spacing w:after="0" w:line="259" w:lineRule="auto"/>
              <w:ind w:left="0" w:right="0" w:firstLine="0"/>
            </w:pPr>
            <w:r>
              <w:rPr>
                <w:color w:val="000000"/>
              </w:rPr>
              <w:t>-</w:t>
            </w:r>
          </w:p>
        </w:tc>
        <w:tc>
          <w:tcPr>
            <w:tcW w:w="7264" w:type="dxa"/>
            <w:tcBorders>
              <w:top w:val="nil"/>
              <w:left w:val="nil"/>
              <w:bottom w:val="nil"/>
              <w:right w:val="single" w:sz="17" w:space="0" w:color="005951"/>
            </w:tcBorders>
          </w:tcPr>
          <w:p w:rsidR="00692C30" w:rsidRDefault="00371B16">
            <w:pPr>
              <w:spacing w:after="0" w:line="259" w:lineRule="auto"/>
              <w:ind w:left="0" w:right="0" w:firstLine="0"/>
              <w:jc w:val="both"/>
            </w:pPr>
            <w:r>
              <w:rPr>
                <w:color w:val="000000"/>
              </w:rPr>
              <w:t>Ag déanamh soiléir go bhfuil daltaí bulaíochta a dhéanann athchóiriú ar an rud ceart agus onórach á dhéanamh acu agus moladh a thabhairt dóibh as seo,</w:t>
            </w:r>
          </w:p>
        </w:tc>
      </w:tr>
      <w:tr w:rsidR="00692C30">
        <w:trPr>
          <w:trHeight w:val="820"/>
        </w:trPr>
        <w:tc>
          <w:tcPr>
            <w:tcW w:w="1169" w:type="dxa"/>
            <w:tcBorders>
              <w:top w:val="nil"/>
              <w:left w:val="single" w:sz="17" w:space="0" w:color="005951"/>
              <w:bottom w:val="nil"/>
              <w:right w:val="nil"/>
            </w:tcBorders>
          </w:tcPr>
          <w:p w:rsidR="00692C30" w:rsidRDefault="00692C30">
            <w:pPr>
              <w:spacing w:after="160" w:line="259" w:lineRule="auto"/>
              <w:ind w:left="0" w:right="0" w:firstLine="0"/>
            </w:pPr>
          </w:p>
        </w:tc>
        <w:tc>
          <w:tcPr>
            <w:tcW w:w="286" w:type="dxa"/>
            <w:tcBorders>
              <w:top w:val="nil"/>
              <w:left w:val="nil"/>
              <w:bottom w:val="nil"/>
              <w:right w:val="nil"/>
            </w:tcBorders>
          </w:tcPr>
          <w:p w:rsidR="00692C30" w:rsidRDefault="00371B16">
            <w:pPr>
              <w:spacing w:after="0" w:line="259" w:lineRule="auto"/>
              <w:ind w:left="0" w:right="0" w:firstLine="0"/>
            </w:pPr>
            <w:r>
              <w:rPr>
                <w:color w:val="000000"/>
              </w:rPr>
              <w:t>-</w:t>
            </w:r>
          </w:p>
        </w:tc>
        <w:tc>
          <w:tcPr>
            <w:tcW w:w="7264" w:type="dxa"/>
            <w:tcBorders>
              <w:top w:val="nil"/>
              <w:left w:val="nil"/>
              <w:bottom w:val="nil"/>
              <w:right w:val="single" w:sz="17" w:space="0" w:color="005951"/>
            </w:tcBorders>
          </w:tcPr>
          <w:p w:rsidR="00692C30" w:rsidRDefault="00371B16">
            <w:pPr>
              <w:spacing w:after="0" w:line="259" w:lineRule="auto"/>
              <w:ind w:left="0" w:right="0" w:firstLine="0"/>
            </w:pPr>
            <w:r>
              <w:rPr>
                <w:color w:val="000000"/>
              </w:rPr>
              <w:t>comhairleoireachta leordhóthanacha a chur ar fáil chun cabhrú leo siúd a bhfuil gá acu leo bealaí eile a fhoghlaim chun freastal ar a riachtanais seachas cearta daoine eile a shárú,</w:t>
            </w:r>
          </w:p>
        </w:tc>
      </w:tr>
      <w:tr w:rsidR="00692C30">
        <w:trPr>
          <w:trHeight w:val="1072"/>
        </w:trPr>
        <w:tc>
          <w:tcPr>
            <w:tcW w:w="1169" w:type="dxa"/>
            <w:tcBorders>
              <w:top w:val="nil"/>
              <w:left w:val="single" w:sz="17" w:space="0" w:color="005951"/>
              <w:bottom w:val="nil"/>
              <w:right w:val="nil"/>
            </w:tcBorders>
          </w:tcPr>
          <w:p w:rsidR="00692C30" w:rsidRDefault="00692C30">
            <w:pPr>
              <w:spacing w:after="160" w:line="259" w:lineRule="auto"/>
              <w:ind w:left="0" w:right="0" w:firstLine="0"/>
            </w:pPr>
          </w:p>
        </w:tc>
        <w:tc>
          <w:tcPr>
            <w:tcW w:w="286" w:type="dxa"/>
            <w:tcBorders>
              <w:top w:val="nil"/>
              <w:left w:val="nil"/>
              <w:bottom w:val="nil"/>
              <w:right w:val="nil"/>
            </w:tcBorders>
          </w:tcPr>
          <w:p w:rsidR="00692C30" w:rsidRDefault="00371B16">
            <w:pPr>
              <w:spacing w:after="0" w:line="259" w:lineRule="auto"/>
              <w:ind w:left="0" w:right="0" w:firstLine="0"/>
            </w:pPr>
            <w:r>
              <w:rPr>
                <w:color w:val="000000"/>
              </w:rPr>
              <w:t>-</w:t>
            </w:r>
          </w:p>
        </w:tc>
        <w:tc>
          <w:tcPr>
            <w:tcW w:w="7264" w:type="dxa"/>
            <w:tcBorders>
              <w:top w:val="nil"/>
              <w:left w:val="nil"/>
              <w:bottom w:val="nil"/>
              <w:right w:val="single" w:sz="17" w:space="0" w:color="005951"/>
            </w:tcBorders>
          </w:tcPr>
          <w:p w:rsidR="00692C30" w:rsidRDefault="00371B16">
            <w:pPr>
              <w:spacing w:after="0" w:line="259" w:lineRule="auto"/>
              <w:ind w:left="0" w:right="57" w:firstLine="0"/>
              <w:jc w:val="both"/>
            </w:pPr>
            <w:r>
              <w:rPr>
                <w:color w:val="000000"/>
              </w:rPr>
              <w:t>Ag cabhrú leo siúd a bhfuil gá acu a bhféinmheas a ardú trí iad a spreagadh chun páirt a ghlacadh i ngníomhaíochtaí a fhorbraíonn cairdeas agus scileanna sóisialta (m.sh. rannpháirtíocht in obair ghrúpa sa rang agus i ngníomhaíochtaí grúpa nó foirne seach-churaclaim le linn na scoile nó ina diaidh),</w:t>
            </w:r>
          </w:p>
        </w:tc>
      </w:tr>
      <w:tr w:rsidR="00692C30">
        <w:trPr>
          <w:trHeight w:val="565"/>
        </w:trPr>
        <w:tc>
          <w:tcPr>
            <w:tcW w:w="1169" w:type="dxa"/>
            <w:tcBorders>
              <w:top w:val="nil"/>
              <w:left w:val="single" w:sz="17" w:space="0" w:color="005951"/>
              <w:bottom w:val="nil"/>
              <w:right w:val="nil"/>
            </w:tcBorders>
          </w:tcPr>
          <w:p w:rsidR="00692C30" w:rsidRDefault="00692C30">
            <w:pPr>
              <w:spacing w:after="160" w:line="259" w:lineRule="auto"/>
              <w:ind w:left="0" w:right="0" w:firstLine="0"/>
            </w:pPr>
          </w:p>
        </w:tc>
        <w:tc>
          <w:tcPr>
            <w:tcW w:w="286" w:type="dxa"/>
            <w:tcBorders>
              <w:top w:val="nil"/>
              <w:left w:val="nil"/>
              <w:bottom w:val="nil"/>
              <w:right w:val="nil"/>
            </w:tcBorders>
          </w:tcPr>
          <w:p w:rsidR="00692C30" w:rsidRDefault="00371B16">
            <w:pPr>
              <w:spacing w:after="0" w:line="259" w:lineRule="auto"/>
              <w:ind w:left="0" w:right="0" w:firstLine="0"/>
            </w:pPr>
            <w:r>
              <w:rPr>
                <w:color w:val="000000"/>
              </w:rPr>
              <w:t>-</w:t>
            </w:r>
          </w:p>
        </w:tc>
        <w:tc>
          <w:tcPr>
            <w:tcW w:w="7264" w:type="dxa"/>
            <w:tcBorders>
              <w:top w:val="nil"/>
              <w:left w:val="nil"/>
              <w:bottom w:val="nil"/>
              <w:right w:val="single" w:sz="17" w:space="0" w:color="005951"/>
            </w:tcBorders>
          </w:tcPr>
          <w:p w:rsidR="00692C30" w:rsidRDefault="00371B16">
            <w:pPr>
              <w:spacing w:after="0" w:line="259" w:lineRule="auto"/>
              <w:ind w:left="0" w:right="0" w:firstLine="0"/>
              <w:jc w:val="both"/>
            </w:pPr>
            <w:r>
              <w:rPr>
                <w:color w:val="000000"/>
              </w:rPr>
              <w:t>Úsáid a bhaint as straitéisí foghlama ar fud na scoile agus an churaclaim chun cabhrú le mothúcháin féinmheasa na ndaltaí a fheabhsú,</w:t>
            </w:r>
          </w:p>
        </w:tc>
      </w:tr>
      <w:tr w:rsidR="00692C30">
        <w:trPr>
          <w:trHeight w:val="820"/>
        </w:trPr>
        <w:tc>
          <w:tcPr>
            <w:tcW w:w="1169" w:type="dxa"/>
            <w:tcBorders>
              <w:top w:val="nil"/>
              <w:left w:val="single" w:sz="17" w:space="0" w:color="005951"/>
              <w:bottom w:val="nil"/>
              <w:right w:val="nil"/>
            </w:tcBorders>
          </w:tcPr>
          <w:p w:rsidR="00692C30" w:rsidRDefault="00692C30">
            <w:pPr>
              <w:spacing w:after="160" w:line="259" w:lineRule="auto"/>
              <w:ind w:left="0" w:right="0" w:firstLine="0"/>
            </w:pPr>
          </w:p>
        </w:tc>
        <w:tc>
          <w:tcPr>
            <w:tcW w:w="286" w:type="dxa"/>
            <w:tcBorders>
              <w:top w:val="nil"/>
              <w:left w:val="nil"/>
              <w:bottom w:val="nil"/>
              <w:right w:val="nil"/>
            </w:tcBorders>
          </w:tcPr>
          <w:p w:rsidR="00692C30" w:rsidRDefault="00371B16">
            <w:pPr>
              <w:spacing w:after="0" w:line="259" w:lineRule="auto"/>
              <w:ind w:left="0" w:right="0" w:firstLine="0"/>
            </w:pPr>
            <w:r>
              <w:rPr>
                <w:color w:val="000000"/>
              </w:rPr>
              <w:t>-</w:t>
            </w:r>
          </w:p>
        </w:tc>
        <w:tc>
          <w:tcPr>
            <w:tcW w:w="7264" w:type="dxa"/>
            <w:tcBorders>
              <w:top w:val="nil"/>
              <w:left w:val="nil"/>
              <w:bottom w:val="nil"/>
              <w:right w:val="single" w:sz="17" w:space="0" w:color="005951"/>
            </w:tcBorders>
          </w:tcPr>
          <w:p w:rsidR="00692C30" w:rsidRDefault="00371B16">
            <w:pPr>
              <w:spacing w:after="0" w:line="259" w:lineRule="auto"/>
              <w:ind w:left="0" w:right="64" w:firstLine="0"/>
              <w:jc w:val="both"/>
            </w:pPr>
            <w:r>
              <w:rPr>
                <w:color w:val="000000"/>
              </w:rPr>
              <w:t>hiompar diúltach i gcoitinne, múinteoirí agus tuismitheoirí a spreagadh chun díriú ar an iompar, dúshlán a thabhairt dó agus é a cheartú agus tacaíocht a thabhairt don leanbh ag an am céanna,</w:t>
            </w:r>
          </w:p>
        </w:tc>
      </w:tr>
      <w:tr w:rsidR="00692C30">
        <w:trPr>
          <w:trHeight w:val="1569"/>
        </w:trPr>
        <w:tc>
          <w:tcPr>
            <w:tcW w:w="1169" w:type="dxa"/>
            <w:tcBorders>
              <w:top w:val="nil"/>
              <w:left w:val="single" w:sz="17" w:space="0" w:color="005951"/>
              <w:bottom w:val="single" w:sz="17" w:space="0" w:color="005951"/>
              <w:right w:val="nil"/>
            </w:tcBorders>
          </w:tcPr>
          <w:p w:rsidR="00692C30" w:rsidRDefault="00692C30">
            <w:pPr>
              <w:spacing w:after="160" w:line="259" w:lineRule="auto"/>
              <w:ind w:left="0" w:right="0" w:firstLine="0"/>
            </w:pPr>
          </w:p>
        </w:tc>
        <w:tc>
          <w:tcPr>
            <w:tcW w:w="286" w:type="dxa"/>
            <w:tcBorders>
              <w:top w:val="nil"/>
              <w:left w:val="nil"/>
              <w:bottom w:val="single" w:sz="17" w:space="0" w:color="005951"/>
              <w:right w:val="nil"/>
            </w:tcBorders>
          </w:tcPr>
          <w:p w:rsidR="00692C30" w:rsidRDefault="00371B16">
            <w:pPr>
              <w:spacing w:after="0" w:line="259" w:lineRule="auto"/>
              <w:ind w:left="0" w:right="0" w:firstLine="0"/>
            </w:pPr>
            <w:r>
              <w:rPr>
                <w:color w:val="000000"/>
              </w:rPr>
              <w:t>-</w:t>
            </w:r>
          </w:p>
        </w:tc>
        <w:tc>
          <w:tcPr>
            <w:tcW w:w="7264" w:type="dxa"/>
            <w:tcBorders>
              <w:top w:val="nil"/>
              <w:left w:val="nil"/>
              <w:bottom w:val="single" w:sz="17" w:space="0" w:color="005951"/>
              <w:right w:val="single" w:sz="17" w:space="0" w:color="005951"/>
            </w:tcBorders>
          </w:tcPr>
          <w:p w:rsidR="00692C30" w:rsidRDefault="00371B16">
            <w:pPr>
              <w:spacing w:after="0" w:line="259" w:lineRule="auto"/>
              <w:ind w:left="0" w:right="68" w:firstLine="0"/>
              <w:jc w:val="both"/>
            </w:pPr>
            <w:r>
              <w:rPr>
                <w:color w:val="000000"/>
              </w:rPr>
              <w:t>Agus déileáil á déanamh le hiompar bulaíochta, réiteach a lorg agus tús úr a thairiscint le 'bileog ghlan' agus gan aon locht mar mhalairt ar ghealltanas athchóirithe a choinneáil.</w:t>
            </w:r>
          </w:p>
        </w:tc>
      </w:tr>
    </w:tbl>
    <w:p w:rsidR="00692C30" w:rsidRDefault="00371B16">
      <w:pPr>
        <w:spacing w:after="111" w:line="256" w:lineRule="auto"/>
        <w:ind w:left="-5" w:right="257"/>
        <w:jc w:val="both"/>
      </w:pPr>
      <w:r>
        <w:rPr>
          <w:sz w:val="20"/>
        </w:rPr>
        <w:t>Tá an polasaí seo ar fáil do phobal na scoile ar shuíomh gréasáin na scoile agus i gcóip chrua ar iarratas. Tá leagan den pholasaí seo atá furasta le húsáid ag daltaí ar taispeáint sa scoil agus tá sé ar fáil freisin ar ár suíomh gréasáin agus i gcóip chrua ar iarratas.</w:t>
      </w:r>
      <w:r>
        <w:rPr>
          <w:color w:val="000000"/>
          <w:sz w:val="20"/>
        </w:rPr>
        <w:t xml:space="preserve"> </w:t>
      </w:r>
    </w:p>
    <w:p w:rsidR="00692C30" w:rsidRDefault="00371B16">
      <w:pPr>
        <w:spacing w:after="814" w:line="256" w:lineRule="auto"/>
        <w:ind w:left="-5" w:right="-15"/>
        <w:jc w:val="both"/>
      </w:pPr>
      <w:r>
        <w:rPr>
          <w:sz w:val="20"/>
        </w:rPr>
        <w:t>Déanfar athbhreithniú ar an mbeartas seo agus ar a chur i bhfeidhm, tar éis ionchur ónár bpobal scoile, gach bliain féilire nó a luaithe is féidir tar éis athrú ábhartha a bheith ann in aon ábhar lena mbaineann an beartas seo.</w:t>
      </w:r>
      <w:r>
        <w:rPr>
          <w:color w:val="000000"/>
          <w:sz w:val="20"/>
        </w:rPr>
        <w:t xml:space="preserve"> </w:t>
      </w:r>
    </w:p>
    <w:p w:rsidR="00692C30" w:rsidRDefault="00371B16">
      <w:pPr>
        <w:tabs>
          <w:tab w:val="right" w:pos="8841"/>
        </w:tabs>
        <w:ind w:left="0" w:right="0" w:firstLine="0"/>
      </w:pPr>
      <w:r>
        <w:t xml:space="preserve">Sínithe: </w:t>
      </w:r>
      <w:r w:rsidR="004C7A54">
        <w:t xml:space="preserve">An t-Athair Liam Ó Dhaoine             </w:t>
      </w:r>
      <w:r>
        <w:t>Dáta:</w:t>
      </w:r>
      <w:r w:rsidR="004C7A54">
        <w:t xml:space="preserve"> 26/06/2025</w:t>
      </w:r>
    </w:p>
    <w:p w:rsidR="00692C30" w:rsidRDefault="00371B16">
      <w:pPr>
        <w:spacing w:after="334"/>
        <w:ind w:right="3"/>
      </w:pPr>
      <w:r>
        <w:t>(Cathaoirleach an bhoird bainistíochta)</w:t>
      </w:r>
      <w:r>
        <w:rPr>
          <w:color w:val="000000"/>
        </w:rPr>
        <w:t xml:space="preserve"> </w:t>
      </w:r>
    </w:p>
    <w:p w:rsidR="00692C30" w:rsidRDefault="00371B16">
      <w:pPr>
        <w:tabs>
          <w:tab w:val="right" w:pos="8841"/>
        </w:tabs>
        <w:ind w:left="0" w:right="0" w:firstLine="0"/>
      </w:pPr>
      <w:r>
        <w:t xml:space="preserve">Sínithe: </w:t>
      </w:r>
      <w:r w:rsidR="004C7A54">
        <w:t xml:space="preserve">Gabriel Ó Míocháin                          </w:t>
      </w:r>
      <w:r>
        <w:t>Dáta:</w:t>
      </w:r>
      <w:r w:rsidR="004C7A54">
        <w:t xml:space="preserve"> 26/06/2025</w:t>
      </w:r>
      <w:bookmarkStart w:id="0" w:name="_GoBack"/>
      <w:bookmarkEnd w:id="0"/>
    </w:p>
    <w:p w:rsidR="00692C30" w:rsidRDefault="00371B16">
      <w:pPr>
        <w:spacing w:after="308"/>
        <w:ind w:right="3"/>
      </w:pPr>
      <w:r>
        <w:t>(Príomhoide)</w:t>
      </w:r>
    </w:p>
    <w:p w:rsidR="00692C30" w:rsidRDefault="00371B16">
      <w:pPr>
        <w:spacing w:after="0" w:line="259" w:lineRule="auto"/>
        <w:ind w:left="180" w:right="0" w:firstLine="0"/>
      </w:pPr>
      <w:r>
        <w:rPr>
          <w:color w:val="000000"/>
          <w:sz w:val="18"/>
        </w:rPr>
        <w:t xml:space="preserve"> </w:t>
      </w:r>
    </w:p>
    <w:sectPr w:rsidR="00692C30">
      <w:footerReference w:type="even" r:id="rId17"/>
      <w:footerReference w:type="default" r:id="rId18"/>
      <w:footerReference w:type="first" r:id="rId19"/>
      <w:pgSz w:w="11911" w:h="16841"/>
      <w:pgMar w:top="281" w:right="917" w:bottom="1057" w:left="2153" w:header="720" w:footer="105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6D8" w:rsidRDefault="00EE46D8">
      <w:pPr>
        <w:spacing w:after="0" w:line="240" w:lineRule="auto"/>
      </w:pPr>
      <w:r>
        <w:separator/>
      </w:r>
    </w:p>
  </w:endnote>
  <w:endnote w:type="continuationSeparator" w:id="0">
    <w:p w:rsidR="00EE46D8" w:rsidRDefault="00EE4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30" w:rsidRDefault="00371B16">
    <w:pPr>
      <w:spacing w:after="0" w:line="259" w:lineRule="auto"/>
      <w:ind w:left="0" w:right="1149" w:firstLine="0"/>
      <w:jc w:val="right"/>
    </w:pPr>
    <w:r>
      <w:rPr>
        <w:rFonts w:ascii="Calibri" w:eastAsia="Calibri" w:hAnsi="Calibri" w:cs="Calibri"/>
        <w:noProof/>
        <w:color w:val="000000"/>
        <w:lang w:val="en-IE"/>
      </w:rPr>
      <mc:AlternateContent>
        <mc:Choice Requires="wpg">
          <w:drawing>
            <wp:anchor distT="0" distB="0" distL="114300" distR="114300" simplePos="0" relativeHeight="251658240" behindDoc="0" locked="0" layoutInCell="1" allowOverlap="1">
              <wp:simplePos x="0" y="0"/>
              <wp:positionH relativeFrom="page">
                <wp:posOffset>5831840</wp:posOffset>
              </wp:positionH>
              <wp:positionV relativeFrom="page">
                <wp:posOffset>9865995</wp:posOffset>
              </wp:positionV>
              <wp:extent cx="360045" cy="5080"/>
              <wp:effectExtent l="0" t="0" r="0" b="0"/>
              <wp:wrapSquare wrapText="bothSides"/>
              <wp:docPr id="17933" name="Group 17933"/>
              <wp:cNvGraphicFramePr/>
              <a:graphic xmlns:a="http://schemas.openxmlformats.org/drawingml/2006/main">
                <a:graphicData uri="http://schemas.microsoft.com/office/word/2010/wordprocessingGroup">
                  <wpg:wgp>
                    <wpg:cNvGrpSpPr/>
                    <wpg:grpSpPr>
                      <a:xfrm>
                        <a:off x="0" y="0"/>
                        <a:ext cx="360045" cy="5080"/>
                        <a:chOff x="0" y="0"/>
                        <a:chExt cx="360045" cy="5080"/>
                      </a:xfrm>
                    </wpg:grpSpPr>
                    <wps:wsp>
                      <wps:cNvPr id="17934" name="Shape 17934"/>
                      <wps:cNvSpPr/>
                      <wps:spPr>
                        <a:xfrm>
                          <a:off x="0" y="0"/>
                          <a:ext cx="360045" cy="0"/>
                        </a:xfrm>
                        <a:custGeom>
                          <a:avLst/>
                          <a:gdLst/>
                          <a:ahLst/>
                          <a:cxnLst/>
                          <a:rect l="0" t="0" r="0" b="0"/>
                          <a:pathLst>
                            <a:path w="360045">
                              <a:moveTo>
                                <a:pt x="0" y="0"/>
                              </a:moveTo>
                              <a:lnTo>
                                <a:pt x="360045" y="0"/>
                              </a:lnTo>
                            </a:path>
                          </a:pathLst>
                        </a:custGeom>
                        <a:ln w="5080" cap="flat">
                          <a:round/>
                        </a:ln>
                      </wps:spPr>
                      <wps:style>
                        <a:lnRef idx="1">
                          <a:srgbClr val="00595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933" style="width:28.35pt;height:0.4pt;position:absolute;mso-position-horizontal-relative:page;mso-position-horizontal:absolute;margin-left:459.2pt;mso-position-vertical-relative:page;margin-top:776.85pt;" coordsize="3600,50">
              <v:shape id="Shape 17934" style="position:absolute;width:3600;height:0;left:0;top:0;" coordsize="360045,0" path="m0,0l360045,0">
                <v:stroke weight="0.4pt" endcap="flat" joinstyle="round" on="true" color="#005951"/>
                <v:fill on="false" color="#000000" opacity="0"/>
              </v:shape>
              <w10:wrap type="square"/>
            </v:group>
          </w:pict>
        </mc:Fallback>
      </mc:AlternateContent>
    </w:r>
    <w:r>
      <w:fldChar w:fldCharType="begin"/>
    </w:r>
    <w:r>
      <w:instrText xml:space="preserve"> PAGE   \* MERGEFORMAT </w:instrText>
    </w:r>
    <w:r>
      <w:fldChar w:fldCharType="separate"/>
    </w:r>
    <w:r w:rsidR="004C7A54" w:rsidRPr="004C7A54">
      <w:rPr>
        <w:noProof/>
        <w:color w:val="005951"/>
        <w:sz w:val="18"/>
      </w:rPr>
      <w:t>6</w:t>
    </w:r>
    <w:r>
      <w:rPr>
        <w:color w:val="005951"/>
        <w:sz w:val="18"/>
      </w:rPr>
      <w:fldChar w:fldCharType="end"/>
    </w:r>
    <w:r>
      <w:rPr>
        <w:color w:val="000000"/>
        <w:sz w:val="1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30" w:rsidRDefault="00371B16">
    <w:pPr>
      <w:spacing w:after="0" w:line="259" w:lineRule="auto"/>
      <w:ind w:left="1253" w:right="0" w:firstLine="0"/>
    </w:pPr>
    <w:r>
      <w:fldChar w:fldCharType="begin"/>
    </w:r>
    <w:r>
      <w:instrText xml:space="preserve"> PAGE   \* MERGEFORMAT </w:instrText>
    </w:r>
    <w:r>
      <w:fldChar w:fldCharType="separate"/>
    </w:r>
    <w:r w:rsidR="004C7A54" w:rsidRPr="004C7A54">
      <w:rPr>
        <w:noProof/>
        <w:color w:val="005951"/>
        <w:sz w:val="18"/>
      </w:rPr>
      <w:t>7</w:t>
    </w:r>
    <w:r>
      <w:rPr>
        <w:color w:val="005951"/>
        <w:sz w:val="18"/>
      </w:rPr>
      <w:fldChar w:fldCharType="end"/>
    </w:r>
    <w:r>
      <w:rPr>
        <w:color w:val="000000"/>
        <w:sz w:val="1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30" w:rsidRDefault="00371B16">
    <w:pPr>
      <w:spacing w:after="0" w:line="259" w:lineRule="auto"/>
      <w:ind w:left="1253" w:right="0" w:firstLine="0"/>
    </w:pPr>
    <w:r>
      <w:fldChar w:fldCharType="begin"/>
    </w:r>
    <w:r>
      <w:instrText xml:space="preserve"> PAGE   \* MERGEFORMAT </w:instrText>
    </w:r>
    <w:r>
      <w:fldChar w:fldCharType="separate"/>
    </w:r>
    <w:r>
      <w:rPr>
        <w:color w:val="005951"/>
        <w:sz w:val="18"/>
      </w:rPr>
      <w:t>1</w:t>
    </w:r>
    <w:r>
      <w:rPr>
        <w:color w:val="005951"/>
        <w:sz w:val="18"/>
      </w:rPr>
      <w:fldChar w:fldCharType="end"/>
    </w:r>
    <w:r>
      <w:rPr>
        <w:color w:val="000000"/>
        <w:sz w:val="18"/>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30" w:rsidRDefault="00371B16">
    <w:pPr>
      <w:spacing w:after="0" w:line="259" w:lineRule="auto"/>
      <w:ind w:left="0" w:right="1167" w:firstLine="0"/>
      <w:jc w:val="right"/>
    </w:pPr>
    <w:r>
      <w:rPr>
        <w:rFonts w:ascii="Calibri" w:eastAsia="Calibri" w:hAnsi="Calibri" w:cs="Calibri"/>
        <w:noProof/>
        <w:color w:val="000000"/>
        <w:lang w:val="en-IE"/>
      </w:rPr>
      <mc:AlternateContent>
        <mc:Choice Requires="wpg">
          <w:drawing>
            <wp:anchor distT="0" distB="0" distL="114300" distR="114300" simplePos="0" relativeHeight="251659264" behindDoc="0" locked="0" layoutInCell="1" allowOverlap="1">
              <wp:simplePos x="0" y="0"/>
              <wp:positionH relativeFrom="page">
                <wp:posOffset>5831840</wp:posOffset>
              </wp:positionH>
              <wp:positionV relativeFrom="page">
                <wp:posOffset>9865995</wp:posOffset>
              </wp:positionV>
              <wp:extent cx="360045" cy="5080"/>
              <wp:effectExtent l="0" t="0" r="0" b="0"/>
              <wp:wrapSquare wrapText="bothSides"/>
              <wp:docPr id="17961" name="Group 17961"/>
              <wp:cNvGraphicFramePr/>
              <a:graphic xmlns:a="http://schemas.openxmlformats.org/drawingml/2006/main">
                <a:graphicData uri="http://schemas.microsoft.com/office/word/2010/wordprocessingGroup">
                  <wpg:wgp>
                    <wpg:cNvGrpSpPr/>
                    <wpg:grpSpPr>
                      <a:xfrm>
                        <a:off x="0" y="0"/>
                        <a:ext cx="360045" cy="5080"/>
                        <a:chOff x="0" y="0"/>
                        <a:chExt cx="360045" cy="5080"/>
                      </a:xfrm>
                    </wpg:grpSpPr>
                    <wps:wsp>
                      <wps:cNvPr id="17962" name="Shape 17962"/>
                      <wps:cNvSpPr/>
                      <wps:spPr>
                        <a:xfrm>
                          <a:off x="0" y="0"/>
                          <a:ext cx="360045" cy="0"/>
                        </a:xfrm>
                        <a:custGeom>
                          <a:avLst/>
                          <a:gdLst/>
                          <a:ahLst/>
                          <a:cxnLst/>
                          <a:rect l="0" t="0" r="0" b="0"/>
                          <a:pathLst>
                            <a:path w="360045">
                              <a:moveTo>
                                <a:pt x="0" y="0"/>
                              </a:moveTo>
                              <a:lnTo>
                                <a:pt x="360045" y="0"/>
                              </a:lnTo>
                            </a:path>
                          </a:pathLst>
                        </a:custGeom>
                        <a:ln w="5080" cap="flat">
                          <a:round/>
                        </a:ln>
                      </wps:spPr>
                      <wps:style>
                        <a:lnRef idx="1">
                          <a:srgbClr val="00595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961" style="width:28.35pt;height:0.4pt;position:absolute;mso-position-horizontal-relative:page;mso-position-horizontal:absolute;margin-left:459.2pt;mso-position-vertical-relative:page;margin-top:776.85pt;" coordsize="3600,50">
              <v:shape id="Shape 17962" style="position:absolute;width:3600;height:0;left:0;top:0;" coordsize="360045,0" path="m0,0l360045,0">
                <v:stroke weight="0.4pt" endcap="flat" joinstyle="round" on="true" color="#005951"/>
                <v:fill on="false" color="#000000" opacity="0"/>
              </v:shape>
              <w10:wrap type="square"/>
            </v:group>
          </w:pict>
        </mc:Fallback>
      </mc:AlternateContent>
    </w:r>
    <w:r>
      <w:fldChar w:fldCharType="begin"/>
    </w:r>
    <w:r>
      <w:instrText xml:space="preserve"> PAGE   \* MERGEFORMAT </w:instrText>
    </w:r>
    <w:r>
      <w:fldChar w:fldCharType="separate"/>
    </w:r>
    <w:r w:rsidR="004C7A54" w:rsidRPr="004C7A54">
      <w:rPr>
        <w:noProof/>
        <w:color w:val="005951"/>
        <w:sz w:val="18"/>
      </w:rPr>
      <w:t>12</w:t>
    </w:r>
    <w:r>
      <w:rPr>
        <w:color w:val="005951"/>
        <w:sz w:val="18"/>
      </w:rPr>
      <w:fldChar w:fldCharType="end"/>
    </w:r>
    <w:r>
      <w:rPr>
        <w:color w:val="000000"/>
        <w:sz w:val="18"/>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30" w:rsidRDefault="00371B16">
    <w:pPr>
      <w:spacing w:after="0" w:line="259" w:lineRule="auto"/>
      <w:ind w:left="1253" w:right="0" w:firstLine="0"/>
    </w:pPr>
    <w:r>
      <w:rPr>
        <w:rFonts w:ascii="Calibri" w:eastAsia="Calibri" w:hAnsi="Calibri" w:cs="Calibri"/>
        <w:noProof/>
        <w:color w:val="000000"/>
        <w:lang w:val="en-IE"/>
      </w:rPr>
      <mc:AlternateContent>
        <mc:Choice Requires="wpg">
          <w:drawing>
            <wp:anchor distT="0" distB="0" distL="114300" distR="114300" simplePos="0" relativeHeight="251660288" behindDoc="0" locked="0" layoutInCell="1" allowOverlap="1">
              <wp:simplePos x="0" y="0"/>
              <wp:positionH relativeFrom="page">
                <wp:posOffset>1367790</wp:posOffset>
              </wp:positionH>
              <wp:positionV relativeFrom="page">
                <wp:posOffset>9865995</wp:posOffset>
              </wp:positionV>
              <wp:extent cx="360045" cy="5080"/>
              <wp:effectExtent l="0" t="0" r="0" b="0"/>
              <wp:wrapSquare wrapText="bothSides"/>
              <wp:docPr id="17952" name="Group 17952"/>
              <wp:cNvGraphicFramePr/>
              <a:graphic xmlns:a="http://schemas.openxmlformats.org/drawingml/2006/main">
                <a:graphicData uri="http://schemas.microsoft.com/office/word/2010/wordprocessingGroup">
                  <wpg:wgp>
                    <wpg:cNvGrpSpPr/>
                    <wpg:grpSpPr>
                      <a:xfrm>
                        <a:off x="0" y="0"/>
                        <a:ext cx="360045" cy="5080"/>
                        <a:chOff x="0" y="0"/>
                        <a:chExt cx="360045" cy="5080"/>
                      </a:xfrm>
                    </wpg:grpSpPr>
                    <wps:wsp>
                      <wps:cNvPr id="17953" name="Shape 17953"/>
                      <wps:cNvSpPr/>
                      <wps:spPr>
                        <a:xfrm>
                          <a:off x="0" y="0"/>
                          <a:ext cx="360045" cy="0"/>
                        </a:xfrm>
                        <a:custGeom>
                          <a:avLst/>
                          <a:gdLst/>
                          <a:ahLst/>
                          <a:cxnLst/>
                          <a:rect l="0" t="0" r="0" b="0"/>
                          <a:pathLst>
                            <a:path w="360045">
                              <a:moveTo>
                                <a:pt x="0" y="0"/>
                              </a:moveTo>
                              <a:lnTo>
                                <a:pt x="360045" y="0"/>
                              </a:lnTo>
                            </a:path>
                          </a:pathLst>
                        </a:custGeom>
                        <a:ln w="5080" cap="flat">
                          <a:round/>
                        </a:ln>
                      </wps:spPr>
                      <wps:style>
                        <a:lnRef idx="1">
                          <a:srgbClr val="00595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952" style="width:28.35pt;height:0.4pt;position:absolute;mso-position-horizontal-relative:page;mso-position-horizontal:absolute;margin-left:107.7pt;mso-position-vertical-relative:page;margin-top:776.85pt;" coordsize="3600,50">
              <v:shape id="Shape 17953" style="position:absolute;width:3600;height:0;left:0;top:0;" coordsize="360045,0" path="m0,0l360045,0">
                <v:stroke weight="0.4pt" endcap="flat" joinstyle="round" on="true" color="#005951"/>
                <v:fill on="false" color="#000000" opacity="0"/>
              </v:shape>
              <w10:wrap type="square"/>
            </v:group>
          </w:pict>
        </mc:Fallback>
      </mc:AlternateContent>
    </w:r>
    <w:r>
      <w:fldChar w:fldCharType="begin"/>
    </w:r>
    <w:r>
      <w:instrText xml:space="preserve"> PAGE   \* MERGEFORMAT </w:instrText>
    </w:r>
    <w:r>
      <w:fldChar w:fldCharType="separate"/>
    </w:r>
    <w:r w:rsidR="004C7A54" w:rsidRPr="004C7A54">
      <w:rPr>
        <w:noProof/>
        <w:color w:val="005951"/>
        <w:sz w:val="18"/>
      </w:rPr>
      <w:t>11</w:t>
    </w:r>
    <w:r>
      <w:rPr>
        <w:color w:val="005951"/>
        <w:sz w:val="18"/>
      </w:rPr>
      <w:fldChar w:fldCharType="end"/>
    </w:r>
    <w:r>
      <w:rPr>
        <w:color w:val="000000"/>
        <w:sz w:val="18"/>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30" w:rsidRDefault="00371B16">
    <w:pPr>
      <w:spacing w:after="0" w:line="259" w:lineRule="auto"/>
      <w:ind w:left="1253" w:right="0" w:firstLine="0"/>
    </w:pPr>
    <w:r>
      <w:rPr>
        <w:rFonts w:ascii="Calibri" w:eastAsia="Calibri" w:hAnsi="Calibri" w:cs="Calibri"/>
        <w:noProof/>
        <w:color w:val="000000"/>
        <w:lang w:val="en-IE"/>
      </w:rPr>
      <mc:AlternateContent>
        <mc:Choice Requires="wpg">
          <w:drawing>
            <wp:anchor distT="0" distB="0" distL="114300" distR="114300" simplePos="0" relativeHeight="251661312" behindDoc="0" locked="0" layoutInCell="1" allowOverlap="1">
              <wp:simplePos x="0" y="0"/>
              <wp:positionH relativeFrom="page">
                <wp:posOffset>1367790</wp:posOffset>
              </wp:positionH>
              <wp:positionV relativeFrom="page">
                <wp:posOffset>9865995</wp:posOffset>
              </wp:positionV>
              <wp:extent cx="360045" cy="5080"/>
              <wp:effectExtent l="0" t="0" r="0" b="0"/>
              <wp:wrapSquare wrapText="bothSides"/>
              <wp:docPr id="17943" name="Group 17943"/>
              <wp:cNvGraphicFramePr/>
              <a:graphic xmlns:a="http://schemas.openxmlformats.org/drawingml/2006/main">
                <a:graphicData uri="http://schemas.microsoft.com/office/word/2010/wordprocessingGroup">
                  <wpg:wgp>
                    <wpg:cNvGrpSpPr/>
                    <wpg:grpSpPr>
                      <a:xfrm>
                        <a:off x="0" y="0"/>
                        <a:ext cx="360045" cy="5080"/>
                        <a:chOff x="0" y="0"/>
                        <a:chExt cx="360045" cy="5080"/>
                      </a:xfrm>
                    </wpg:grpSpPr>
                    <wps:wsp>
                      <wps:cNvPr id="17944" name="Shape 17944"/>
                      <wps:cNvSpPr/>
                      <wps:spPr>
                        <a:xfrm>
                          <a:off x="0" y="0"/>
                          <a:ext cx="360045" cy="0"/>
                        </a:xfrm>
                        <a:custGeom>
                          <a:avLst/>
                          <a:gdLst/>
                          <a:ahLst/>
                          <a:cxnLst/>
                          <a:rect l="0" t="0" r="0" b="0"/>
                          <a:pathLst>
                            <a:path w="360045">
                              <a:moveTo>
                                <a:pt x="0" y="0"/>
                              </a:moveTo>
                              <a:lnTo>
                                <a:pt x="360045" y="0"/>
                              </a:lnTo>
                            </a:path>
                          </a:pathLst>
                        </a:custGeom>
                        <a:ln w="5080" cap="flat">
                          <a:round/>
                        </a:ln>
                      </wps:spPr>
                      <wps:style>
                        <a:lnRef idx="1">
                          <a:srgbClr val="00595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943" style="width:28.35pt;height:0.4pt;position:absolute;mso-position-horizontal-relative:page;mso-position-horizontal:absolute;margin-left:107.7pt;mso-position-vertical-relative:page;margin-top:776.85pt;" coordsize="3600,50">
              <v:shape id="Shape 17944" style="position:absolute;width:3600;height:0;left:0;top:0;" coordsize="360045,0" path="m0,0l360045,0">
                <v:stroke weight="0.4pt" endcap="flat" joinstyle="round" on="true" color="#005951"/>
                <v:fill on="false" color="#000000" opacity="0"/>
              </v:shape>
              <w10:wrap type="square"/>
            </v:group>
          </w:pict>
        </mc:Fallback>
      </mc:AlternateContent>
    </w:r>
    <w:r>
      <w:fldChar w:fldCharType="begin"/>
    </w:r>
    <w:r>
      <w:instrText xml:space="preserve"> PAGE   \* MERGEFORMAT </w:instrText>
    </w:r>
    <w:r>
      <w:fldChar w:fldCharType="separate"/>
    </w:r>
    <w:r>
      <w:rPr>
        <w:color w:val="005951"/>
        <w:sz w:val="18"/>
      </w:rPr>
      <w:t>7</w:t>
    </w:r>
    <w:r>
      <w:rPr>
        <w:color w:val="005951"/>
        <w:sz w:val="18"/>
      </w:rPr>
      <w:fldChar w:fldCharType="end"/>
    </w:r>
    <w:r>
      <w:rPr>
        <w:color w:val="000000"/>
        <w:sz w:val="18"/>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30" w:rsidRDefault="00371B16">
    <w:pPr>
      <w:spacing w:after="0" w:line="259" w:lineRule="auto"/>
      <w:ind w:left="0" w:right="1156" w:firstLine="0"/>
      <w:jc w:val="right"/>
    </w:pPr>
    <w:r>
      <w:fldChar w:fldCharType="begin"/>
    </w:r>
    <w:r>
      <w:instrText xml:space="preserve"> PAGE   \* MERGEFORMAT </w:instrText>
    </w:r>
    <w:r>
      <w:fldChar w:fldCharType="separate"/>
    </w:r>
    <w:r w:rsidR="004C7A54" w:rsidRPr="004C7A54">
      <w:rPr>
        <w:noProof/>
        <w:color w:val="005951"/>
        <w:sz w:val="18"/>
      </w:rPr>
      <w:t>18</w:t>
    </w:r>
    <w:r>
      <w:rPr>
        <w:color w:val="005951"/>
        <w:sz w:val="18"/>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30" w:rsidRDefault="00371B16">
    <w:pPr>
      <w:spacing w:after="0" w:line="259" w:lineRule="auto"/>
      <w:ind w:left="0" w:right="0" w:firstLine="0"/>
    </w:pPr>
    <w:r>
      <w:rPr>
        <w:rFonts w:ascii="Calibri" w:eastAsia="Calibri" w:hAnsi="Calibri" w:cs="Calibri"/>
        <w:noProof/>
        <w:color w:val="000000"/>
        <w:lang w:val="en-IE"/>
      </w:rPr>
      <mc:AlternateContent>
        <mc:Choice Requires="wpg">
          <w:drawing>
            <wp:anchor distT="0" distB="0" distL="114300" distR="114300" simplePos="0" relativeHeight="251662336" behindDoc="0" locked="0" layoutInCell="1" allowOverlap="1">
              <wp:simplePos x="0" y="0"/>
              <wp:positionH relativeFrom="page">
                <wp:posOffset>1367790</wp:posOffset>
              </wp:positionH>
              <wp:positionV relativeFrom="page">
                <wp:posOffset>9865995</wp:posOffset>
              </wp:positionV>
              <wp:extent cx="360045" cy="5080"/>
              <wp:effectExtent l="0" t="0" r="0" b="0"/>
              <wp:wrapSquare wrapText="bothSides"/>
              <wp:docPr id="17976" name="Group 17976"/>
              <wp:cNvGraphicFramePr/>
              <a:graphic xmlns:a="http://schemas.openxmlformats.org/drawingml/2006/main">
                <a:graphicData uri="http://schemas.microsoft.com/office/word/2010/wordprocessingGroup">
                  <wpg:wgp>
                    <wpg:cNvGrpSpPr/>
                    <wpg:grpSpPr>
                      <a:xfrm>
                        <a:off x="0" y="0"/>
                        <a:ext cx="360045" cy="5080"/>
                        <a:chOff x="0" y="0"/>
                        <a:chExt cx="360045" cy="5080"/>
                      </a:xfrm>
                    </wpg:grpSpPr>
                    <wps:wsp>
                      <wps:cNvPr id="17977" name="Shape 17977"/>
                      <wps:cNvSpPr/>
                      <wps:spPr>
                        <a:xfrm>
                          <a:off x="0" y="0"/>
                          <a:ext cx="360045" cy="0"/>
                        </a:xfrm>
                        <a:custGeom>
                          <a:avLst/>
                          <a:gdLst/>
                          <a:ahLst/>
                          <a:cxnLst/>
                          <a:rect l="0" t="0" r="0" b="0"/>
                          <a:pathLst>
                            <a:path w="360045">
                              <a:moveTo>
                                <a:pt x="0" y="0"/>
                              </a:moveTo>
                              <a:lnTo>
                                <a:pt x="360045" y="0"/>
                              </a:lnTo>
                            </a:path>
                          </a:pathLst>
                        </a:custGeom>
                        <a:ln w="5080" cap="flat">
                          <a:round/>
                        </a:ln>
                      </wps:spPr>
                      <wps:style>
                        <a:lnRef idx="1">
                          <a:srgbClr val="00595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976" style="width:28.35pt;height:0.4pt;position:absolute;mso-position-horizontal-relative:page;mso-position-horizontal:absolute;margin-left:107.7pt;mso-position-vertical-relative:page;margin-top:776.85pt;" coordsize="3600,50">
              <v:shape id="Shape 17977" style="position:absolute;width:3600;height:0;left:0;top:0;" coordsize="360045,0" path="m0,0l360045,0">
                <v:stroke weight="0.4pt" endcap="flat" joinstyle="round" on="true" color="#005951"/>
                <v:fill on="false" color="#000000" opacity="0"/>
              </v:shape>
              <w10:wrap type="square"/>
            </v:group>
          </w:pict>
        </mc:Fallback>
      </mc:AlternateContent>
    </w:r>
    <w:r>
      <w:fldChar w:fldCharType="begin"/>
    </w:r>
    <w:r>
      <w:instrText xml:space="preserve"> PAGE   \* MERGEFORMAT </w:instrText>
    </w:r>
    <w:r>
      <w:fldChar w:fldCharType="separate"/>
    </w:r>
    <w:r w:rsidR="004C7A54" w:rsidRPr="004C7A54">
      <w:rPr>
        <w:noProof/>
        <w:color w:val="005951"/>
        <w:sz w:val="18"/>
      </w:rPr>
      <w:t>19</w:t>
    </w:r>
    <w:r>
      <w:rPr>
        <w:color w:val="005951"/>
        <w:sz w:val="18"/>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30" w:rsidRDefault="00371B16">
    <w:pPr>
      <w:spacing w:after="0" w:line="259" w:lineRule="auto"/>
      <w:ind w:left="0" w:right="1156" w:firstLine="0"/>
      <w:jc w:val="right"/>
    </w:pPr>
    <w:r>
      <w:fldChar w:fldCharType="begin"/>
    </w:r>
    <w:r>
      <w:instrText xml:space="preserve"> PAGE   \* MERGEFORMAT </w:instrText>
    </w:r>
    <w:r>
      <w:fldChar w:fldCharType="separate"/>
    </w:r>
    <w:r>
      <w:rPr>
        <w:color w:val="005951"/>
        <w:sz w:val="18"/>
      </w:rPr>
      <w:t>10</w:t>
    </w:r>
    <w:r>
      <w:rPr>
        <w:color w:val="005951"/>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6D8" w:rsidRDefault="00EE46D8">
      <w:pPr>
        <w:spacing w:after="0" w:line="240" w:lineRule="auto"/>
      </w:pPr>
      <w:r>
        <w:separator/>
      </w:r>
    </w:p>
  </w:footnote>
  <w:footnote w:type="continuationSeparator" w:id="0">
    <w:p w:rsidR="00EE46D8" w:rsidRDefault="00EE4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A5C4E"/>
    <w:multiLevelType w:val="hybridMultilevel"/>
    <w:tmpl w:val="D0106B96"/>
    <w:lvl w:ilvl="0" w:tplc="C80AA90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B4A3AA">
      <w:start w:val="1"/>
      <w:numFmt w:val="bullet"/>
      <w:lvlText w:val="o"/>
      <w:lvlJc w:val="left"/>
      <w:pPr>
        <w:ind w:left="1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6CD938">
      <w:start w:val="1"/>
      <w:numFmt w:val="bullet"/>
      <w:lvlText w:val="▪"/>
      <w:lvlJc w:val="left"/>
      <w:pPr>
        <w:ind w:left="2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FEBCFC">
      <w:start w:val="1"/>
      <w:numFmt w:val="bullet"/>
      <w:lvlText w:val="•"/>
      <w:lvlJc w:val="left"/>
      <w:pPr>
        <w:ind w:left="2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46EB70">
      <w:start w:val="1"/>
      <w:numFmt w:val="bullet"/>
      <w:lvlText w:val="o"/>
      <w:lvlJc w:val="left"/>
      <w:pPr>
        <w:ind w:left="3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B484AC">
      <w:start w:val="1"/>
      <w:numFmt w:val="bullet"/>
      <w:lvlText w:val="▪"/>
      <w:lvlJc w:val="left"/>
      <w:pPr>
        <w:ind w:left="4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9E9A72">
      <w:start w:val="1"/>
      <w:numFmt w:val="bullet"/>
      <w:lvlText w:val="•"/>
      <w:lvlJc w:val="left"/>
      <w:pPr>
        <w:ind w:left="5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662328">
      <w:start w:val="1"/>
      <w:numFmt w:val="bullet"/>
      <w:lvlText w:val="o"/>
      <w:lvlJc w:val="left"/>
      <w:pPr>
        <w:ind w:left="5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3C0284">
      <w:start w:val="1"/>
      <w:numFmt w:val="bullet"/>
      <w:lvlText w:val="▪"/>
      <w:lvlJc w:val="left"/>
      <w:pPr>
        <w:ind w:left="6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A43E55"/>
    <w:multiLevelType w:val="hybridMultilevel"/>
    <w:tmpl w:val="E51E72DE"/>
    <w:lvl w:ilvl="0" w:tplc="4B5ECEF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38C9EE">
      <w:start w:val="1"/>
      <w:numFmt w:val="bullet"/>
      <w:lvlText w:val="o"/>
      <w:lvlJc w:val="left"/>
      <w:pPr>
        <w:ind w:left="1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903A62">
      <w:start w:val="1"/>
      <w:numFmt w:val="bullet"/>
      <w:lvlText w:val="▪"/>
      <w:lvlJc w:val="left"/>
      <w:pPr>
        <w:ind w:left="2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C85A92">
      <w:start w:val="1"/>
      <w:numFmt w:val="bullet"/>
      <w:lvlText w:val="•"/>
      <w:lvlJc w:val="left"/>
      <w:pPr>
        <w:ind w:left="2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A00A28">
      <w:start w:val="1"/>
      <w:numFmt w:val="bullet"/>
      <w:lvlText w:val="o"/>
      <w:lvlJc w:val="left"/>
      <w:pPr>
        <w:ind w:left="3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9C029E">
      <w:start w:val="1"/>
      <w:numFmt w:val="bullet"/>
      <w:lvlText w:val="▪"/>
      <w:lvlJc w:val="left"/>
      <w:pPr>
        <w:ind w:left="4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CE21E8">
      <w:start w:val="1"/>
      <w:numFmt w:val="bullet"/>
      <w:lvlText w:val="•"/>
      <w:lvlJc w:val="left"/>
      <w:pPr>
        <w:ind w:left="5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44E308">
      <w:start w:val="1"/>
      <w:numFmt w:val="bullet"/>
      <w:lvlText w:val="o"/>
      <w:lvlJc w:val="left"/>
      <w:pPr>
        <w:ind w:left="5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34326E">
      <w:start w:val="1"/>
      <w:numFmt w:val="bullet"/>
      <w:lvlText w:val="▪"/>
      <w:lvlJc w:val="left"/>
      <w:pPr>
        <w:ind w:left="6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70975DB"/>
    <w:multiLevelType w:val="hybridMultilevel"/>
    <w:tmpl w:val="22964902"/>
    <w:lvl w:ilvl="0" w:tplc="37204EFC">
      <w:start w:val="1"/>
      <w:numFmt w:val="bullet"/>
      <w:lvlText w:val="➢"/>
      <w:lvlJc w:val="left"/>
      <w:pPr>
        <w:ind w:left="4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640ABAA">
      <w:start w:val="1"/>
      <w:numFmt w:val="bullet"/>
      <w:lvlText w:val="o"/>
      <w:lvlJc w:val="left"/>
      <w:pPr>
        <w:ind w:left="11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BC67FA6">
      <w:start w:val="1"/>
      <w:numFmt w:val="bullet"/>
      <w:lvlText w:val="▪"/>
      <w:lvlJc w:val="left"/>
      <w:pPr>
        <w:ind w:left="18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CE6FA76">
      <w:start w:val="1"/>
      <w:numFmt w:val="bullet"/>
      <w:lvlText w:val="•"/>
      <w:lvlJc w:val="left"/>
      <w:pPr>
        <w:ind w:left="25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C526FB0">
      <w:start w:val="1"/>
      <w:numFmt w:val="bullet"/>
      <w:lvlText w:val="o"/>
      <w:lvlJc w:val="left"/>
      <w:pPr>
        <w:ind w:left="33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F8C6B8E">
      <w:start w:val="1"/>
      <w:numFmt w:val="bullet"/>
      <w:lvlText w:val="▪"/>
      <w:lvlJc w:val="left"/>
      <w:pPr>
        <w:ind w:left="40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BC4C7CA">
      <w:start w:val="1"/>
      <w:numFmt w:val="bullet"/>
      <w:lvlText w:val="•"/>
      <w:lvlJc w:val="left"/>
      <w:pPr>
        <w:ind w:left="47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B6205AC">
      <w:start w:val="1"/>
      <w:numFmt w:val="bullet"/>
      <w:lvlText w:val="o"/>
      <w:lvlJc w:val="left"/>
      <w:pPr>
        <w:ind w:left="54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5E04E0A">
      <w:start w:val="1"/>
      <w:numFmt w:val="bullet"/>
      <w:lvlText w:val="▪"/>
      <w:lvlJc w:val="left"/>
      <w:pPr>
        <w:ind w:left="61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057A21"/>
    <w:multiLevelType w:val="hybridMultilevel"/>
    <w:tmpl w:val="2AC0859C"/>
    <w:lvl w:ilvl="0" w:tplc="537C1296">
      <w:start w:val="1"/>
      <w:numFmt w:val="bullet"/>
      <w:lvlText w:val="•"/>
      <w:lvlJc w:val="left"/>
      <w:pPr>
        <w:ind w:left="705"/>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711CD94C">
      <w:start w:val="1"/>
      <w:numFmt w:val="bullet"/>
      <w:lvlText w:val="o"/>
      <w:lvlJc w:val="left"/>
      <w:pPr>
        <w:ind w:left="144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2" w:tplc="CE041C88">
      <w:start w:val="1"/>
      <w:numFmt w:val="bullet"/>
      <w:lvlText w:val="▪"/>
      <w:lvlJc w:val="left"/>
      <w:pPr>
        <w:ind w:left="216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3" w:tplc="CEA2D3D2">
      <w:start w:val="1"/>
      <w:numFmt w:val="bullet"/>
      <w:lvlText w:val="•"/>
      <w:lvlJc w:val="left"/>
      <w:pPr>
        <w:ind w:left="28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A3C2BD7E">
      <w:start w:val="1"/>
      <w:numFmt w:val="bullet"/>
      <w:lvlText w:val="o"/>
      <w:lvlJc w:val="left"/>
      <w:pPr>
        <w:ind w:left="360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5" w:tplc="3E6280EC">
      <w:start w:val="1"/>
      <w:numFmt w:val="bullet"/>
      <w:lvlText w:val="▪"/>
      <w:lvlJc w:val="left"/>
      <w:pPr>
        <w:ind w:left="432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6" w:tplc="4560CC1E">
      <w:start w:val="1"/>
      <w:numFmt w:val="bullet"/>
      <w:lvlText w:val="•"/>
      <w:lvlJc w:val="left"/>
      <w:pPr>
        <w:ind w:left="504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5226E08C">
      <w:start w:val="1"/>
      <w:numFmt w:val="bullet"/>
      <w:lvlText w:val="o"/>
      <w:lvlJc w:val="left"/>
      <w:pPr>
        <w:ind w:left="576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8" w:tplc="F19EE34C">
      <w:start w:val="1"/>
      <w:numFmt w:val="bullet"/>
      <w:lvlText w:val="▪"/>
      <w:lvlJc w:val="left"/>
      <w:pPr>
        <w:ind w:left="648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abstractNum>
  <w:abstractNum w:abstractNumId="4" w15:restartNumberingAfterBreak="0">
    <w:nsid w:val="2A8B6367"/>
    <w:multiLevelType w:val="hybridMultilevel"/>
    <w:tmpl w:val="4C82A026"/>
    <w:lvl w:ilvl="0" w:tplc="3BD4B092">
      <w:start w:val="1"/>
      <w:numFmt w:val="bullet"/>
      <w:lvlText w:val="➢"/>
      <w:lvlJc w:val="left"/>
      <w:pPr>
        <w:ind w:left="705"/>
      </w:pPr>
      <w:rPr>
        <w:rFonts w:ascii="Wingdings" w:eastAsia="Wingdings" w:hAnsi="Wingdings" w:cs="Wingdings"/>
        <w:b w:val="0"/>
        <w:i w:val="0"/>
        <w:strike w:val="0"/>
        <w:dstrike w:val="0"/>
        <w:color w:val="231F20"/>
        <w:sz w:val="22"/>
        <w:szCs w:val="22"/>
        <w:u w:val="none" w:color="000000"/>
        <w:bdr w:val="none" w:sz="0" w:space="0" w:color="auto"/>
        <w:shd w:val="clear" w:color="auto" w:fill="auto"/>
        <w:vertAlign w:val="baseline"/>
      </w:rPr>
    </w:lvl>
    <w:lvl w:ilvl="1" w:tplc="75769468">
      <w:start w:val="1"/>
      <w:numFmt w:val="bullet"/>
      <w:lvlText w:val="o"/>
      <w:lvlJc w:val="left"/>
      <w:pPr>
        <w:ind w:left="1440"/>
      </w:pPr>
      <w:rPr>
        <w:rFonts w:ascii="Wingdings" w:eastAsia="Wingdings" w:hAnsi="Wingdings" w:cs="Wingdings"/>
        <w:b w:val="0"/>
        <w:i w:val="0"/>
        <w:strike w:val="0"/>
        <w:dstrike w:val="0"/>
        <w:color w:val="231F20"/>
        <w:sz w:val="22"/>
        <w:szCs w:val="22"/>
        <w:u w:val="none" w:color="000000"/>
        <w:bdr w:val="none" w:sz="0" w:space="0" w:color="auto"/>
        <w:shd w:val="clear" w:color="auto" w:fill="auto"/>
        <w:vertAlign w:val="baseline"/>
      </w:rPr>
    </w:lvl>
    <w:lvl w:ilvl="2" w:tplc="D5F22578">
      <w:start w:val="1"/>
      <w:numFmt w:val="bullet"/>
      <w:lvlText w:val="▪"/>
      <w:lvlJc w:val="left"/>
      <w:pPr>
        <w:ind w:left="2160"/>
      </w:pPr>
      <w:rPr>
        <w:rFonts w:ascii="Wingdings" w:eastAsia="Wingdings" w:hAnsi="Wingdings" w:cs="Wingdings"/>
        <w:b w:val="0"/>
        <w:i w:val="0"/>
        <w:strike w:val="0"/>
        <w:dstrike w:val="0"/>
        <w:color w:val="231F20"/>
        <w:sz w:val="22"/>
        <w:szCs w:val="22"/>
        <w:u w:val="none" w:color="000000"/>
        <w:bdr w:val="none" w:sz="0" w:space="0" w:color="auto"/>
        <w:shd w:val="clear" w:color="auto" w:fill="auto"/>
        <w:vertAlign w:val="baseline"/>
      </w:rPr>
    </w:lvl>
    <w:lvl w:ilvl="3" w:tplc="F614E03A">
      <w:start w:val="1"/>
      <w:numFmt w:val="bullet"/>
      <w:lvlText w:val="•"/>
      <w:lvlJc w:val="left"/>
      <w:pPr>
        <w:ind w:left="2880"/>
      </w:pPr>
      <w:rPr>
        <w:rFonts w:ascii="Wingdings" w:eastAsia="Wingdings" w:hAnsi="Wingdings" w:cs="Wingdings"/>
        <w:b w:val="0"/>
        <w:i w:val="0"/>
        <w:strike w:val="0"/>
        <w:dstrike w:val="0"/>
        <w:color w:val="231F20"/>
        <w:sz w:val="22"/>
        <w:szCs w:val="22"/>
        <w:u w:val="none" w:color="000000"/>
        <w:bdr w:val="none" w:sz="0" w:space="0" w:color="auto"/>
        <w:shd w:val="clear" w:color="auto" w:fill="auto"/>
        <w:vertAlign w:val="baseline"/>
      </w:rPr>
    </w:lvl>
    <w:lvl w:ilvl="4" w:tplc="D4009858">
      <w:start w:val="1"/>
      <w:numFmt w:val="bullet"/>
      <w:lvlText w:val="o"/>
      <w:lvlJc w:val="left"/>
      <w:pPr>
        <w:ind w:left="3600"/>
      </w:pPr>
      <w:rPr>
        <w:rFonts w:ascii="Wingdings" w:eastAsia="Wingdings" w:hAnsi="Wingdings" w:cs="Wingdings"/>
        <w:b w:val="0"/>
        <w:i w:val="0"/>
        <w:strike w:val="0"/>
        <w:dstrike w:val="0"/>
        <w:color w:val="231F20"/>
        <w:sz w:val="22"/>
        <w:szCs w:val="22"/>
        <w:u w:val="none" w:color="000000"/>
        <w:bdr w:val="none" w:sz="0" w:space="0" w:color="auto"/>
        <w:shd w:val="clear" w:color="auto" w:fill="auto"/>
        <w:vertAlign w:val="baseline"/>
      </w:rPr>
    </w:lvl>
    <w:lvl w:ilvl="5" w:tplc="D3E218DA">
      <w:start w:val="1"/>
      <w:numFmt w:val="bullet"/>
      <w:lvlText w:val="▪"/>
      <w:lvlJc w:val="left"/>
      <w:pPr>
        <w:ind w:left="4320"/>
      </w:pPr>
      <w:rPr>
        <w:rFonts w:ascii="Wingdings" w:eastAsia="Wingdings" w:hAnsi="Wingdings" w:cs="Wingdings"/>
        <w:b w:val="0"/>
        <w:i w:val="0"/>
        <w:strike w:val="0"/>
        <w:dstrike w:val="0"/>
        <w:color w:val="231F20"/>
        <w:sz w:val="22"/>
        <w:szCs w:val="22"/>
        <w:u w:val="none" w:color="000000"/>
        <w:bdr w:val="none" w:sz="0" w:space="0" w:color="auto"/>
        <w:shd w:val="clear" w:color="auto" w:fill="auto"/>
        <w:vertAlign w:val="baseline"/>
      </w:rPr>
    </w:lvl>
    <w:lvl w:ilvl="6" w:tplc="E41E0968">
      <w:start w:val="1"/>
      <w:numFmt w:val="bullet"/>
      <w:lvlText w:val="•"/>
      <w:lvlJc w:val="left"/>
      <w:pPr>
        <w:ind w:left="5040"/>
      </w:pPr>
      <w:rPr>
        <w:rFonts w:ascii="Wingdings" w:eastAsia="Wingdings" w:hAnsi="Wingdings" w:cs="Wingdings"/>
        <w:b w:val="0"/>
        <w:i w:val="0"/>
        <w:strike w:val="0"/>
        <w:dstrike w:val="0"/>
        <w:color w:val="231F20"/>
        <w:sz w:val="22"/>
        <w:szCs w:val="22"/>
        <w:u w:val="none" w:color="000000"/>
        <w:bdr w:val="none" w:sz="0" w:space="0" w:color="auto"/>
        <w:shd w:val="clear" w:color="auto" w:fill="auto"/>
        <w:vertAlign w:val="baseline"/>
      </w:rPr>
    </w:lvl>
    <w:lvl w:ilvl="7" w:tplc="49D029AC">
      <w:start w:val="1"/>
      <w:numFmt w:val="bullet"/>
      <w:lvlText w:val="o"/>
      <w:lvlJc w:val="left"/>
      <w:pPr>
        <w:ind w:left="5760"/>
      </w:pPr>
      <w:rPr>
        <w:rFonts w:ascii="Wingdings" w:eastAsia="Wingdings" w:hAnsi="Wingdings" w:cs="Wingdings"/>
        <w:b w:val="0"/>
        <w:i w:val="0"/>
        <w:strike w:val="0"/>
        <w:dstrike w:val="0"/>
        <w:color w:val="231F20"/>
        <w:sz w:val="22"/>
        <w:szCs w:val="22"/>
        <w:u w:val="none" w:color="000000"/>
        <w:bdr w:val="none" w:sz="0" w:space="0" w:color="auto"/>
        <w:shd w:val="clear" w:color="auto" w:fill="auto"/>
        <w:vertAlign w:val="baseline"/>
      </w:rPr>
    </w:lvl>
    <w:lvl w:ilvl="8" w:tplc="F6E090A6">
      <w:start w:val="1"/>
      <w:numFmt w:val="bullet"/>
      <w:lvlText w:val="▪"/>
      <w:lvlJc w:val="left"/>
      <w:pPr>
        <w:ind w:left="6480"/>
      </w:pPr>
      <w:rPr>
        <w:rFonts w:ascii="Wingdings" w:eastAsia="Wingdings" w:hAnsi="Wingdings" w:cs="Wingdings"/>
        <w:b w:val="0"/>
        <w:i w:val="0"/>
        <w:strike w:val="0"/>
        <w:dstrike w:val="0"/>
        <w:color w:val="231F20"/>
        <w:sz w:val="22"/>
        <w:szCs w:val="22"/>
        <w:u w:val="none" w:color="000000"/>
        <w:bdr w:val="none" w:sz="0" w:space="0" w:color="auto"/>
        <w:shd w:val="clear" w:color="auto" w:fill="auto"/>
        <w:vertAlign w:val="baseline"/>
      </w:rPr>
    </w:lvl>
  </w:abstractNum>
  <w:abstractNum w:abstractNumId="5" w15:restartNumberingAfterBreak="0">
    <w:nsid w:val="34196066"/>
    <w:multiLevelType w:val="hybridMultilevel"/>
    <w:tmpl w:val="E7344F56"/>
    <w:lvl w:ilvl="0" w:tplc="0F8CBE6A">
      <w:start w:val="1"/>
      <w:numFmt w:val="bullet"/>
      <w:lvlText w:val="•"/>
      <w:lvlJc w:val="left"/>
      <w:pPr>
        <w:ind w:left="197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9224EBA8">
      <w:start w:val="1"/>
      <w:numFmt w:val="bullet"/>
      <w:lvlText w:val="o"/>
      <w:lvlJc w:val="left"/>
      <w:pPr>
        <w:ind w:left="2693"/>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2" w:tplc="22B04558">
      <w:start w:val="1"/>
      <w:numFmt w:val="bullet"/>
      <w:lvlText w:val="▪"/>
      <w:lvlJc w:val="left"/>
      <w:pPr>
        <w:ind w:left="3413"/>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3" w:tplc="CCD6B3AC">
      <w:start w:val="1"/>
      <w:numFmt w:val="bullet"/>
      <w:lvlText w:val="•"/>
      <w:lvlJc w:val="left"/>
      <w:pPr>
        <w:ind w:left="413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4DA65A54">
      <w:start w:val="1"/>
      <w:numFmt w:val="bullet"/>
      <w:lvlText w:val="o"/>
      <w:lvlJc w:val="left"/>
      <w:pPr>
        <w:ind w:left="4853"/>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5" w:tplc="9AC26F1A">
      <w:start w:val="1"/>
      <w:numFmt w:val="bullet"/>
      <w:lvlText w:val="▪"/>
      <w:lvlJc w:val="left"/>
      <w:pPr>
        <w:ind w:left="5573"/>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6" w:tplc="BCE09884">
      <w:start w:val="1"/>
      <w:numFmt w:val="bullet"/>
      <w:lvlText w:val="•"/>
      <w:lvlJc w:val="left"/>
      <w:pPr>
        <w:ind w:left="629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8F80AE04">
      <w:start w:val="1"/>
      <w:numFmt w:val="bullet"/>
      <w:lvlText w:val="o"/>
      <w:lvlJc w:val="left"/>
      <w:pPr>
        <w:ind w:left="7013"/>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8" w:tplc="4890486E">
      <w:start w:val="1"/>
      <w:numFmt w:val="bullet"/>
      <w:lvlText w:val="▪"/>
      <w:lvlJc w:val="left"/>
      <w:pPr>
        <w:ind w:left="7733"/>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abstractNum>
  <w:abstractNum w:abstractNumId="6" w15:restartNumberingAfterBreak="0">
    <w:nsid w:val="3C2E7F4B"/>
    <w:multiLevelType w:val="hybridMultilevel"/>
    <w:tmpl w:val="778EFC50"/>
    <w:lvl w:ilvl="0" w:tplc="1C2E5E34">
      <w:start w:val="1"/>
      <w:numFmt w:val="bullet"/>
      <w:lvlText w:val="-"/>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A08CB8">
      <w:start w:val="1"/>
      <w:numFmt w:val="bullet"/>
      <w:lvlText w:val="o"/>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F689D4">
      <w:start w:val="1"/>
      <w:numFmt w:val="bullet"/>
      <w:lvlText w:val="▪"/>
      <w:lvlJc w:val="left"/>
      <w:pPr>
        <w:ind w:left="2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2C4A3C">
      <w:start w:val="1"/>
      <w:numFmt w:val="bullet"/>
      <w:lvlText w:val="•"/>
      <w:lvlJc w:val="left"/>
      <w:pPr>
        <w:ind w:left="3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4AD8AA">
      <w:start w:val="1"/>
      <w:numFmt w:val="bullet"/>
      <w:lvlText w:val="o"/>
      <w:lvlJc w:val="left"/>
      <w:pPr>
        <w:ind w:left="4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DE54F2">
      <w:start w:val="1"/>
      <w:numFmt w:val="bullet"/>
      <w:lvlText w:val="▪"/>
      <w:lvlJc w:val="left"/>
      <w:pPr>
        <w:ind w:left="5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EC0664">
      <w:start w:val="1"/>
      <w:numFmt w:val="bullet"/>
      <w:lvlText w:val="•"/>
      <w:lvlJc w:val="left"/>
      <w:pPr>
        <w:ind w:left="5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704780">
      <w:start w:val="1"/>
      <w:numFmt w:val="bullet"/>
      <w:lvlText w:val="o"/>
      <w:lvlJc w:val="left"/>
      <w:pPr>
        <w:ind w:left="6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82A404">
      <w:start w:val="1"/>
      <w:numFmt w:val="bullet"/>
      <w:lvlText w:val="▪"/>
      <w:lvlJc w:val="left"/>
      <w:pPr>
        <w:ind w:left="7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4797C24"/>
    <w:multiLevelType w:val="hybridMultilevel"/>
    <w:tmpl w:val="91702060"/>
    <w:lvl w:ilvl="0" w:tplc="5BA2F012">
      <w:start w:val="1"/>
      <w:numFmt w:val="bullet"/>
      <w:lvlText w:val="•"/>
      <w:lvlJc w:val="left"/>
      <w:pPr>
        <w:ind w:left="705"/>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6316A3E8">
      <w:start w:val="1"/>
      <w:numFmt w:val="bullet"/>
      <w:lvlText w:val="o"/>
      <w:lvlJc w:val="left"/>
      <w:pPr>
        <w:ind w:left="144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2" w:tplc="A5A097A2">
      <w:start w:val="1"/>
      <w:numFmt w:val="bullet"/>
      <w:lvlText w:val="▪"/>
      <w:lvlJc w:val="left"/>
      <w:pPr>
        <w:ind w:left="216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3" w:tplc="CA3E5DE4">
      <w:start w:val="1"/>
      <w:numFmt w:val="bullet"/>
      <w:lvlText w:val="•"/>
      <w:lvlJc w:val="left"/>
      <w:pPr>
        <w:ind w:left="28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5A366158">
      <w:start w:val="1"/>
      <w:numFmt w:val="bullet"/>
      <w:lvlText w:val="o"/>
      <w:lvlJc w:val="left"/>
      <w:pPr>
        <w:ind w:left="360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5" w:tplc="E7648044">
      <w:start w:val="1"/>
      <w:numFmt w:val="bullet"/>
      <w:lvlText w:val="▪"/>
      <w:lvlJc w:val="left"/>
      <w:pPr>
        <w:ind w:left="432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6" w:tplc="54EC4380">
      <w:start w:val="1"/>
      <w:numFmt w:val="bullet"/>
      <w:lvlText w:val="•"/>
      <w:lvlJc w:val="left"/>
      <w:pPr>
        <w:ind w:left="504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19B24708">
      <w:start w:val="1"/>
      <w:numFmt w:val="bullet"/>
      <w:lvlText w:val="o"/>
      <w:lvlJc w:val="left"/>
      <w:pPr>
        <w:ind w:left="576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8" w:tplc="8F74FCF2">
      <w:start w:val="1"/>
      <w:numFmt w:val="bullet"/>
      <w:lvlText w:val="▪"/>
      <w:lvlJc w:val="left"/>
      <w:pPr>
        <w:ind w:left="648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abstractNum>
  <w:abstractNum w:abstractNumId="8" w15:restartNumberingAfterBreak="0">
    <w:nsid w:val="58D94A69"/>
    <w:multiLevelType w:val="hybridMultilevel"/>
    <w:tmpl w:val="CF28B662"/>
    <w:lvl w:ilvl="0" w:tplc="6370168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3A52F8">
      <w:start w:val="1"/>
      <w:numFmt w:val="bullet"/>
      <w:lvlText w:val="o"/>
      <w:lvlJc w:val="left"/>
      <w:pPr>
        <w:ind w:left="16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C00C5A">
      <w:start w:val="1"/>
      <w:numFmt w:val="bullet"/>
      <w:lvlText w:val="▪"/>
      <w:lvlJc w:val="left"/>
      <w:pPr>
        <w:ind w:left="23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40EDC0">
      <w:start w:val="1"/>
      <w:numFmt w:val="bullet"/>
      <w:lvlText w:val="•"/>
      <w:lvlJc w:val="left"/>
      <w:pPr>
        <w:ind w:left="3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7EDF02">
      <w:start w:val="1"/>
      <w:numFmt w:val="bullet"/>
      <w:lvlText w:val="o"/>
      <w:lvlJc w:val="left"/>
      <w:pPr>
        <w:ind w:left="3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1CE3AE">
      <w:start w:val="1"/>
      <w:numFmt w:val="bullet"/>
      <w:lvlText w:val="▪"/>
      <w:lvlJc w:val="left"/>
      <w:pPr>
        <w:ind w:left="4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D632AC">
      <w:start w:val="1"/>
      <w:numFmt w:val="bullet"/>
      <w:lvlText w:val="•"/>
      <w:lvlJc w:val="left"/>
      <w:pPr>
        <w:ind w:left="5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70CDD2">
      <w:start w:val="1"/>
      <w:numFmt w:val="bullet"/>
      <w:lvlText w:val="o"/>
      <w:lvlJc w:val="left"/>
      <w:pPr>
        <w:ind w:left="5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E84958">
      <w:start w:val="1"/>
      <w:numFmt w:val="bullet"/>
      <w:lvlText w:val="▪"/>
      <w:lvlJc w:val="left"/>
      <w:pPr>
        <w:ind w:left="6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DF54F3D"/>
    <w:multiLevelType w:val="hybridMultilevel"/>
    <w:tmpl w:val="44084490"/>
    <w:lvl w:ilvl="0" w:tplc="B75CC6A8">
      <w:start w:val="1"/>
      <w:numFmt w:val="bullet"/>
      <w:lvlText w:val="o"/>
      <w:lvlJc w:val="left"/>
      <w:pPr>
        <w:ind w:left="705"/>
      </w:pPr>
      <w:rPr>
        <w:rFonts w:ascii="Courier New" w:eastAsia="Courier New" w:hAnsi="Courier New" w:cs="Courier New"/>
        <w:b w:val="0"/>
        <w:i w:val="0"/>
        <w:strike w:val="0"/>
        <w:dstrike w:val="0"/>
        <w:color w:val="231F20"/>
        <w:sz w:val="22"/>
        <w:szCs w:val="22"/>
        <w:u w:val="none" w:color="000000"/>
        <w:bdr w:val="none" w:sz="0" w:space="0" w:color="auto"/>
        <w:shd w:val="clear" w:color="auto" w:fill="auto"/>
        <w:vertAlign w:val="baseline"/>
      </w:rPr>
    </w:lvl>
    <w:lvl w:ilvl="1" w:tplc="CD6E80C6">
      <w:start w:val="1"/>
      <w:numFmt w:val="bullet"/>
      <w:lvlText w:val="o"/>
      <w:lvlJc w:val="left"/>
      <w:pPr>
        <w:ind w:left="1440"/>
      </w:pPr>
      <w:rPr>
        <w:rFonts w:ascii="Courier New" w:eastAsia="Courier New" w:hAnsi="Courier New" w:cs="Courier New"/>
        <w:b w:val="0"/>
        <w:i w:val="0"/>
        <w:strike w:val="0"/>
        <w:dstrike w:val="0"/>
        <w:color w:val="231F20"/>
        <w:sz w:val="22"/>
        <w:szCs w:val="22"/>
        <w:u w:val="none" w:color="000000"/>
        <w:bdr w:val="none" w:sz="0" w:space="0" w:color="auto"/>
        <w:shd w:val="clear" w:color="auto" w:fill="auto"/>
        <w:vertAlign w:val="baseline"/>
      </w:rPr>
    </w:lvl>
    <w:lvl w:ilvl="2" w:tplc="C988FD8A">
      <w:start w:val="1"/>
      <w:numFmt w:val="bullet"/>
      <w:lvlText w:val="▪"/>
      <w:lvlJc w:val="left"/>
      <w:pPr>
        <w:ind w:left="2160"/>
      </w:pPr>
      <w:rPr>
        <w:rFonts w:ascii="Courier New" w:eastAsia="Courier New" w:hAnsi="Courier New" w:cs="Courier New"/>
        <w:b w:val="0"/>
        <w:i w:val="0"/>
        <w:strike w:val="0"/>
        <w:dstrike w:val="0"/>
        <w:color w:val="231F20"/>
        <w:sz w:val="22"/>
        <w:szCs w:val="22"/>
        <w:u w:val="none" w:color="000000"/>
        <w:bdr w:val="none" w:sz="0" w:space="0" w:color="auto"/>
        <w:shd w:val="clear" w:color="auto" w:fill="auto"/>
        <w:vertAlign w:val="baseline"/>
      </w:rPr>
    </w:lvl>
    <w:lvl w:ilvl="3" w:tplc="3C04DF5C">
      <w:start w:val="1"/>
      <w:numFmt w:val="bullet"/>
      <w:lvlText w:val="•"/>
      <w:lvlJc w:val="left"/>
      <w:pPr>
        <w:ind w:left="2880"/>
      </w:pPr>
      <w:rPr>
        <w:rFonts w:ascii="Courier New" w:eastAsia="Courier New" w:hAnsi="Courier New" w:cs="Courier New"/>
        <w:b w:val="0"/>
        <w:i w:val="0"/>
        <w:strike w:val="0"/>
        <w:dstrike w:val="0"/>
        <w:color w:val="231F20"/>
        <w:sz w:val="22"/>
        <w:szCs w:val="22"/>
        <w:u w:val="none" w:color="000000"/>
        <w:bdr w:val="none" w:sz="0" w:space="0" w:color="auto"/>
        <w:shd w:val="clear" w:color="auto" w:fill="auto"/>
        <w:vertAlign w:val="baseline"/>
      </w:rPr>
    </w:lvl>
    <w:lvl w:ilvl="4" w:tplc="60701EFC">
      <w:start w:val="1"/>
      <w:numFmt w:val="bullet"/>
      <w:lvlText w:val="o"/>
      <w:lvlJc w:val="left"/>
      <w:pPr>
        <w:ind w:left="3600"/>
      </w:pPr>
      <w:rPr>
        <w:rFonts w:ascii="Courier New" w:eastAsia="Courier New" w:hAnsi="Courier New" w:cs="Courier New"/>
        <w:b w:val="0"/>
        <w:i w:val="0"/>
        <w:strike w:val="0"/>
        <w:dstrike w:val="0"/>
        <w:color w:val="231F20"/>
        <w:sz w:val="22"/>
        <w:szCs w:val="22"/>
        <w:u w:val="none" w:color="000000"/>
        <w:bdr w:val="none" w:sz="0" w:space="0" w:color="auto"/>
        <w:shd w:val="clear" w:color="auto" w:fill="auto"/>
        <w:vertAlign w:val="baseline"/>
      </w:rPr>
    </w:lvl>
    <w:lvl w:ilvl="5" w:tplc="212AAF1C">
      <w:start w:val="1"/>
      <w:numFmt w:val="bullet"/>
      <w:lvlText w:val="▪"/>
      <w:lvlJc w:val="left"/>
      <w:pPr>
        <w:ind w:left="4320"/>
      </w:pPr>
      <w:rPr>
        <w:rFonts w:ascii="Courier New" w:eastAsia="Courier New" w:hAnsi="Courier New" w:cs="Courier New"/>
        <w:b w:val="0"/>
        <w:i w:val="0"/>
        <w:strike w:val="0"/>
        <w:dstrike w:val="0"/>
        <w:color w:val="231F20"/>
        <w:sz w:val="22"/>
        <w:szCs w:val="22"/>
        <w:u w:val="none" w:color="000000"/>
        <w:bdr w:val="none" w:sz="0" w:space="0" w:color="auto"/>
        <w:shd w:val="clear" w:color="auto" w:fill="auto"/>
        <w:vertAlign w:val="baseline"/>
      </w:rPr>
    </w:lvl>
    <w:lvl w:ilvl="6" w:tplc="43BA94BA">
      <w:start w:val="1"/>
      <w:numFmt w:val="bullet"/>
      <w:lvlText w:val="•"/>
      <w:lvlJc w:val="left"/>
      <w:pPr>
        <w:ind w:left="5040"/>
      </w:pPr>
      <w:rPr>
        <w:rFonts w:ascii="Courier New" w:eastAsia="Courier New" w:hAnsi="Courier New" w:cs="Courier New"/>
        <w:b w:val="0"/>
        <w:i w:val="0"/>
        <w:strike w:val="0"/>
        <w:dstrike w:val="0"/>
        <w:color w:val="231F20"/>
        <w:sz w:val="22"/>
        <w:szCs w:val="22"/>
        <w:u w:val="none" w:color="000000"/>
        <w:bdr w:val="none" w:sz="0" w:space="0" w:color="auto"/>
        <w:shd w:val="clear" w:color="auto" w:fill="auto"/>
        <w:vertAlign w:val="baseline"/>
      </w:rPr>
    </w:lvl>
    <w:lvl w:ilvl="7" w:tplc="3634E072">
      <w:start w:val="1"/>
      <w:numFmt w:val="bullet"/>
      <w:lvlText w:val="o"/>
      <w:lvlJc w:val="left"/>
      <w:pPr>
        <w:ind w:left="5760"/>
      </w:pPr>
      <w:rPr>
        <w:rFonts w:ascii="Courier New" w:eastAsia="Courier New" w:hAnsi="Courier New" w:cs="Courier New"/>
        <w:b w:val="0"/>
        <w:i w:val="0"/>
        <w:strike w:val="0"/>
        <w:dstrike w:val="0"/>
        <w:color w:val="231F20"/>
        <w:sz w:val="22"/>
        <w:szCs w:val="22"/>
        <w:u w:val="none" w:color="000000"/>
        <w:bdr w:val="none" w:sz="0" w:space="0" w:color="auto"/>
        <w:shd w:val="clear" w:color="auto" w:fill="auto"/>
        <w:vertAlign w:val="baseline"/>
      </w:rPr>
    </w:lvl>
    <w:lvl w:ilvl="8" w:tplc="247C18E6">
      <w:start w:val="1"/>
      <w:numFmt w:val="bullet"/>
      <w:lvlText w:val="▪"/>
      <w:lvlJc w:val="left"/>
      <w:pPr>
        <w:ind w:left="6480"/>
      </w:pPr>
      <w:rPr>
        <w:rFonts w:ascii="Courier New" w:eastAsia="Courier New" w:hAnsi="Courier New" w:cs="Courier New"/>
        <w:b w:val="0"/>
        <w:i w:val="0"/>
        <w:strike w:val="0"/>
        <w:dstrike w:val="0"/>
        <w:color w:val="231F20"/>
        <w:sz w:val="22"/>
        <w:szCs w:val="22"/>
        <w:u w:val="none" w:color="000000"/>
        <w:bdr w:val="none" w:sz="0" w:space="0" w:color="auto"/>
        <w:shd w:val="clear" w:color="auto" w:fill="auto"/>
        <w:vertAlign w:val="baseline"/>
      </w:rPr>
    </w:lvl>
  </w:abstractNum>
  <w:abstractNum w:abstractNumId="10" w15:restartNumberingAfterBreak="0">
    <w:nsid w:val="5FAB655F"/>
    <w:multiLevelType w:val="hybridMultilevel"/>
    <w:tmpl w:val="88582996"/>
    <w:lvl w:ilvl="0" w:tplc="C4D011AC">
      <w:start w:val="1"/>
      <w:numFmt w:val="lowerLetter"/>
      <w:lvlText w:val="%1."/>
      <w:lvlJc w:val="left"/>
      <w:pPr>
        <w:ind w:left="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DA2124">
      <w:start w:val="1"/>
      <w:numFmt w:val="bullet"/>
      <w:lvlText w:val="•"/>
      <w:lvlJc w:val="left"/>
      <w:pPr>
        <w:ind w:left="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B22B80">
      <w:start w:val="1"/>
      <w:numFmt w:val="bullet"/>
      <w:lvlText w:val="▪"/>
      <w:lvlJc w:val="left"/>
      <w:pPr>
        <w:ind w:left="1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A0C11E">
      <w:start w:val="1"/>
      <w:numFmt w:val="bullet"/>
      <w:lvlText w:val="•"/>
      <w:lvlJc w:val="left"/>
      <w:pPr>
        <w:ind w:left="2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766EBA">
      <w:start w:val="1"/>
      <w:numFmt w:val="bullet"/>
      <w:lvlText w:val="o"/>
      <w:lvlJc w:val="left"/>
      <w:pPr>
        <w:ind w:left="3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54820E">
      <w:start w:val="1"/>
      <w:numFmt w:val="bullet"/>
      <w:lvlText w:val="▪"/>
      <w:lvlJc w:val="left"/>
      <w:pPr>
        <w:ind w:left="39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980D40">
      <w:start w:val="1"/>
      <w:numFmt w:val="bullet"/>
      <w:lvlText w:val="•"/>
      <w:lvlJc w:val="left"/>
      <w:pPr>
        <w:ind w:left="4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D4B9D8">
      <w:start w:val="1"/>
      <w:numFmt w:val="bullet"/>
      <w:lvlText w:val="o"/>
      <w:lvlJc w:val="left"/>
      <w:pPr>
        <w:ind w:left="5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F8ED68">
      <w:start w:val="1"/>
      <w:numFmt w:val="bullet"/>
      <w:lvlText w:val="▪"/>
      <w:lvlJc w:val="left"/>
      <w:pPr>
        <w:ind w:left="6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32D5BD6"/>
    <w:multiLevelType w:val="hybridMultilevel"/>
    <w:tmpl w:val="EFAC2C92"/>
    <w:lvl w:ilvl="0" w:tplc="3946A87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341FEE">
      <w:start w:val="1"/>
      <w:numFmt w:val="bullet"/>
      <w:lvlText w:val="o"/>
      <w:lvlJc w:val="left"/>
      <w:pPr>
        <w:ind w:left="1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643904">
      <w:start w:val="1"/>
      <w:numFmt w:val="bullet"/>
      <w:lvlText w:val="▪"/>
      <w:lvlJc w:val="left"/>
      <w:pPr>
        <w:ind w:left="2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7E2BE6">
      <w:start w:val="1"/>
      <w:numFmt w:val="bullet"/>
      <w:lvlText w:val="•"/>
      <w:lvlJc w:val="left"/>
      <w:pPr>
        <w:ind w:left="2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96F7AE">
      <w:start w:val="1"/>
      <w:numFmt w:val="bullet"/>
      <w:lvlText w:val="o"/>
      <w:lvlJc w:val="left"/>
      <w:pPr>
        <w:ind w:left="3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B60520">
      <w:start w:val="1"/>
      <w:numFmt w:val="bullet"/>
      <w:lvlText w:val="▪"/>
      <w:lvlJc w:val="left"/>
      <w:pPr>
        <w:ind w:left="4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00C490">
      <w:start w:val="1"/>
      <w:numFmt w:val="bullet"/>
      <w:lvlText w:val="•"/>
      <w:lvlJc w:val="left"/>
      <w:pPr>
        <w:ind w:left="5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C0EF28">
      <w:start w:val="1"/>
      <w:numFmt w:val="bullet"/>
      <w:lvlText w:val="o"/>
      <w:lvlJc w:val="left"/>
      <w:pPr>
        <w:ind w:left="5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CE6D2C">
      <w:start w:val="1"/>
      <w:numFmt w:val="bullet"/>
      <w:lvlText w:val="▪"/>
      <w:lvlJc w:val="left"/>
      <w:pPr>
        <w:ind w:left="6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B2765D2"/>
    <w:multiLevelType w:val="hybridMultilevel"/>
    <w:tmpl w:val="01BE3774"/>
    <w:lvl w:ilvl="0" w:tplc="D592F4DA">
      <w:start w:val="1"/>
      <w:numFmt w:val="bullet"/>
      <w:lvlText w:val="•"/>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ACB898">
      <w:start w:val="1"/>
      <w:numFmt w:val="bullet"/>
      <w:lvlText w:val="o"/>
      <w:lvlJc w:val="left"/>
      <w:pPr>
        <w:ind w:left="1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FE5994">
      <w:start w:val="1"/>
      <w:numFmt w:val="bullet"/>
      <w:lvlText w:val="▪"/>
      <w:lvlJc w:val="left"/>
      <w:pPr>
        <w:ind w:left="26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8659B2">
      <w:start w:val="1"/>
      <w:numFmt w:val="bullet"/>
      <w:lvlText w:val="•"/>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280FFE">
      <w:start w:val="1"/>
      <w:numFmt w:val="bullet"/>
      <w:lvlText w:val="o"/>
      <w:lvlJc w:val="left"/>
      <w:pPr>
        <w:ind w:left="4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CA4888">
      <w:start w:val="1"/>
      <w:numFmt w:val="bullet"/>
      <w:lvlText w:val="▪"/>
      <w:lvlJc w:val="left"/>
      <w:pPr>
        <w:ind w:left="47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12C1D0">
      <w:start w:val="1"/>
      <w:numFmt w:val="bullet"/>
      <w:lvlText w:val="•"/>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643658">
      <w:start w:val="1"/>
      <w:numFmt w:val="bullet"/>
      <w:lvlText w:val="o"/>
      <w:lvlJc w:val="left"/>
      <w:pPr>
        <w:ind w:left="6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8A860A">
      <w:start w:val="1"/>
      <w:numFmt w:val="bullet"/>
      <w:lvlText w:val="▪"/>
      <w:lvlJc w:val="left"/>
      <w:pPr>
        <w:ind w:left="69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3"/>
  </w:num>
  <w:num w:numId="3">
    <w:abstractNumId w:val="4"/>
  </w:num>
  <w:num w:numId="4">
    <w:abstractNumId w:val="9"/>
  </w:num>
  <w:num w:numId="5">
    <w:abstractNumId w:val="7"/>
  </w:num>
  <w:num w:numId="6">
    <w:abstractNumId w:val="5"/>
  </w:num>
  <w:num w:numId="7">
    <w:abstractNumId w:val="0"/>
  </w:num>
  <w:num w:numId="8">
    <w:abstractNumId w:val="11"/>
  </w:num>
  <w:num w:numId="9">
    <w:abstractNumId w:val="8"/>
  </w:num>
  <w:num w:numId="10">
    <w:abstractNumId w:val="1"/>
  </w:num>
  <w:num w:numId="11">
    <w:abstractNumId w:val="12"/>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C30"/>
    <w:rsid w:val="00030579"/>
    <w:rsid w:val="00371B16"/>
    <w:rsid w:val="004C7A54"/>
    <w:rsid w:val="00692C30"/>
    <w:rsid w:val="006D151F"/>
    <w:rsid w:val="008029F3"/>
    <w:rsid w:val="0084670A"/>
    <w:rsid w:val="00EE46D8"/>
    <w:rsid w:val="00FA12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E5E24"/>
  <w15:docId w15:val="{7CE55BC3-C5DB-411E-B8F5-F56EAA27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ga"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1" w:line="252" w:lineRule="auto"/>
      <w:ind w:left="10" w:right="881" w:hanging="10"/>
    </w:pPr>
    <w:rPr>
      <w:rFonts w:ascii="Arial" w:eastAsia="Arial" w:hAnsi="Arial" w:cs="Arial"/>
      <w:color w:val="231F20"/>
    </w:rPr>
  </w:style>
  <w:style w:type="paragraph" w:styleId="Heading1">
    <w:name w:val="heading 1"/>
    <w:next w:val="Normal"/>
    <w:link w:val="Heading1Char"/>
    <w:uiPriority w:val="9"/>
    <w:unhideWhenUsed/>
    <w:qFormat/>
    <w:pPr>
      <w:keepNext/>
      <w:keepLines/>
      <w:spacing w:after="32"/>
      <w:ind w:left="10" w:hanging="10"/>
      <w:outlineLvl w:val="0"/>
    </w:pPr>
    <w:rPr>
      <w:rFonts w:ascii="Arial" w:eastAsia="Arial" w:hAnsi="Arial" w:cs="Arial"/>
      <w:b/>
      <w:color w:val="005951"/>
      <w:sz w:val="26"/>
    </w:rPr>
  </w:style>
  <w:style w:type="paragraph" w:styleId="Heading2">
    <w:name w:val="heading 2"/>
    <w:next w:val="Normal"/>
    <w:link w:val="Heading2Char"/>
    <w:uiPriority w:val="9"/>
    <w:unhideWhenUsed/>
    <w:qFormat/>
    <w:pPr>
      <w:keepNext/>
      <w:keepLines/>
      <w:spacing w:after="109" w:line="216" w:lineRule="auto"/>
      <w:ind w:left="130" w:hanging="10"/>
      <w:outlineLvl w:val="1"/>
    </w:pPr>
    <w:rPr>
      <w:rFonts w:ascii="Arial" w:eastAsia="Arial" w:hAnsi="Arial" w:cs="Arial"/>
      <w:b/>
      <w:color w:val="00595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5951"/>
      <w:sz w:val="24"/>
    </w:rPr>
  </w:style>
  <w:style w:type="character" w:customStyle="1" w:styleId="Heading1Char">
    <w:name w:val="Heading 1 Char"/>
    <w:link w:val="Heading1"/>
    <w:rPr>
      <w:rFonts w:ascii="Arial" w:eastAsia="Arial" w:hAnsi="Arial" w:cs="Arial"/>
      <w:b/>
      <w:color w:val="005951"/>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acklebullying.ie/" TargetMode="Externa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www.tacklebullying.ie/" TargetMode="Externa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5009</Words>
  <Characters>28555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Report on Focus Group [1]</vt:lpstr>
    </vt:vector>
  </TitlesOfParts>
  <Company/>
  <LinksUpToDate>false</LinksUpToDate>
  <CharactersWithSpaces>33498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Focus Group [1]</dc:title>
  <dc:subject/>
  <dc:creator>Sean Mitchell</dc:creator>
  <cp:keywords/>
  <cp:lastModifiedBy>Dynabook-05</cp:lastModifiedBy>
  <cp:revision>3</cp:revision>
  <dcterms:created xsi:type="dcterms:W3CDTF">2025-11-11T10:48:00Z</dcterms:created>
  <dcterms:modified xsi:type="dcterms:W3CDTF">2025-11-11T12:05:00Z</dcterms:modified>
</cp:coreProperties>
</file>